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об установлении 4 639 563 рублей 45 копеек процентов по его вознаграждению в процедуре реализации имущества должника и 659 550 рублей 49 копеек судебных расходов. Определением Арбитражного суда Ростовской области от 14.06.2019 заявление удовлетворено частично. Постановлением Пятнадцатого арбитражного апелляционного суда от 30.08.2019, оставленным без изменения постановлением Арбитражного суда Северо-Кавказского округа от 23.10.2019, вышеуказанное определение изменено; абзац третий его резолютивной части изложен в новой редакции. С должника в пользу финансового управляющего взысканы расходы на проведение процедуры реализации имущества должника в сумме 150 950 рублей 49 копеек. В остальной части определение суда первой инстанции оставлено без изменения. В кассационной жалобе, поданной в Верховный Суд Российской Федерации, заявитель просит отменить указанные судебные акты в части уменьшения размера установленного вознаграждения, отказе взыскания расходов на оплату услуг общества с ограниченной ответственностью «Компания Прайс» (далее – оценщик); принять по делу новый судебный акт об удовлетворении заявленных требований в полном объёме.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20.3, 20.6, 138, 213.9, 213.26 Федерального закона от 26.10.2002 № 127-ФЗ «О несостоятельности (банкротстве)», пунктом 5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исходили из фактических обстоятельств, связанных с затягиванием заявителем процедуры реализации имущества должника, направленности его действий на снижение цены залогового имущества, а также отсутствия оснований для взыскания в его пользу расходов на оплату услуг оценщика без получения от кредиторов и должника соответствующего согласия на финансирование, в том числе, судебного акта арбитражного суда об их утверждении.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"Крепкий орешек" (подробнее) ПАО "ДОНСКОЙ КОММЕРЧЕСКИЙ БАНК" (подробнее) Ответчики: ИП Ильясова Сайгибат (подробнее) ИП Ильясова Сайгибат Багандовна (подробнее) Иные лица: Некоммерческое партнерство "Межрегиональная саморегулируемая организация арбитражных управляющих "Содействие" (подробнее) ООО "Судебный эксперт" (подробнее) финансовый управляющий Махнев Михаил Юрьевич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