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«СоЛЮД» срок подачи кассационной жалобы на постановление Арбитражного суда Волго-Вятского округа от 09.10.2019 по делу № А38-10781/2018 Арбитражного суда Республики Марий Эл.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12 февраля 2020 г. по делу № А38-10781/2018 Определение от 19 декабря 2019 г. по делу № А38-10781/2018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