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 обратился в суд с заявлением о признании должника несостоятельным (банкротом). Определением Арбитражного суда города Москвы от 13.08.2019, оставленным без изменения постановлениями Девятого арбитражного апелляционного суда от 02.10.2019 и Арбитражного суда Московского округа от 06.12.2019, заявление признано необоснованным, во введении наблюдения в отношении должника отказано, производство по делу о несостоятельности (банкротстве) прекращено.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 об удовлетворении его заявления.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Отказывая во введении процедуры наблюдения и прекращая производство по делу, суды руководствовались статьями 10 , 313 Гражданского кодекса Российской Федерации, статьями 4, 33, 48 Федерального закона от 26.10.2002 № 127-ФЗ «О несостоятельности (банкротстве)» и исходили из того, что третьим лицом произведено погашение долга перед заявителем по судебным расходам в размере 355 000 рублей; прочие взысканные в его пользу судом общей юрисдикции суммы являются неустойкой и мерами ответственности должника, по закону не учитываемые для определения признаков его неплатёжеспособности, что указывало на отсутствие у него признаков банкротства.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Ответчики: ООО Старкос А (подробнее) Судьи дела: Корнелюк Е.С. (судья) (подробнее) Судебная практика по: Злоупотребление правом Судебная практика по применению нормы ст. 10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