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Тульской области от 24.12.2018, оставленным без изменения постановлением Двадцатого арбитражного апелляционного суда от 10.09.2019 и постановлением Арбитражного суда Центрального округа от 07.11.2019, иск удовлетворен в части взыскания 730 700 рублей долга, 7 021 рубля 72 копеек процентов за пользование чужими денежными средствами. В кассационной жалобе общество «Молчановское» просит о пересмотре судебных актов, ссылаясь на надлежащее исполнение обязательств по передаче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разрешили спор исходя из представленных доказательств перечисления обществом «Волгодон Зерно Трейд» авансовых платежей для исполнения договора купли-продажи от 16.10.2017 и отсутствия доказательств исполнения встречного обязательства по передаче товара, предпринятые для получения которых меры результата не дали. В такой ситуации иск удовлетворен в соответствии со статьями 395 , 487 , 506 Гражданского кодекса Российской Федерации, а довод заявителя о лишении его возможности представления доказательств исполнения договора противоречит установленным обстоятельствам.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«Молчановское»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"Волгодон Зерно Трейд" (подробнее) Ответчики: ООО "Молчановское" (подробнее) ООО Представитель "Молчановское" Королева Н.А. (подробнее) Иные лица: ООО Научно-технический центр "Энергия" (подробнее) ООО "НТЦ "Энергия" (подробнее) Судьи дела: Ксенофонтова Н.А. (судья) (подробнее) Судебная практика по: По договору поставки Судебная практика по применению норм ст. 506, 507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