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«Деловой Новосибирск» обратилось в Арбитражный суд Новосибирской области с иском о взыскании с индивидуального предпринимателя ФИО1 345 000 рублей задолженности по оплате оказанных услуг по договору от 27.09.20174 № 144/17-П оказания услуг по поиску и подбору информации об объекте недвижимости. Решением Арбитражного суда Новосибирской области от 15.05.2019 иск удовлетворен. Постановлением Седьмого арбитражного апелляционного суда от 23.07.2019 решение суда первой инстанции оставлено без изменения. Арбитражный суд Западно-Сибирского округа постановлением от 22.11.2019 указанные судебные акты оставил без изменения.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нарушения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договор заключенным, установив оказание истцом услуг и наличие у ответчика обязанности по их оплате, руководствуясь положениями статей 420 , 432 , 702 , 711 , 779 , 781 Гражданского кодекса Российской Федерации, суды пришли к выводу о наличии оснований для удовлетворения иска. Доводы жалобы выводы судов не опровергают и не свидетельствуют о существенном нарушении судами норм материального и процессуального права, которые могли бы явиться основанием для пересмотра судебных актов в кассационном порядке, а фактически направлены на переоценку установленных судами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"Деловой Новосибирск" (подробнее) Ответчики: ИП Грибанов Артем Анатольевич (подробнее) Иные лица: МИФНС №11 по Кемеровской области (подробнее) Судьи дела: Зарубина Е.Н. (судья) (подробнее) Судебная практика по: Признание договора незаключенным Судебная практика по применению нормы ст. 432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