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Псковской области от 26.03.2019 в удовлетворении иска отказано. Четырнадцатый арбитражный апелляционный суд постановлением от 15.07.2019 изменил решение от 26.03.2019, удовлетворив иск в заявленном размере. Арбитражный суд Северо-Западного округа постановлением от 08.11.2019 постановление Четырнадцатого арбитражного апелляционного суда от 15.07.2019 оставил без изменения. В кассационной жалобе предприниматель просит об отмене судебных актов апелляционного и окружного судов, ссылаясь на отсутствие у истца права требования возмещения убытков перевозчиком.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предприниматель привлечен к перевозке экспедитором, принял груз к перевозке на основании товарно-транспортной накладной от 17.02.2017 № 1265451 и утратил его. В связи с ликвидацией экспедитора ответственность за несохранную перевозку возложена на предпринимателя в силу статьи 796 Гражданского кодекса Российской Федерации и пункта 27 постановления Пленума Верховного Суда Российской Федерации от 26.06.2018 № 26 «О некоторых вопросах применения законодательства о договоре перевозки автомобильным транспортом грузов, пассажиров и багажа и о договоре транспортной экспедиции».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"Группа Ренессанс Страхование" (подробнее) Ответчики: ИП Федотов Андрей Павлович (подробнее) Иные лица: ООО "Орими Трэйд"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