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жалобой на действия финансового управляющего его имуществом Проценко Павла Леонидовича, в которой просил признать незаконными его действия в части выхода на торги (публичное предложение № 38706) в отношении следующего имущества должника: жилого дома, кадастровый номер 50:12:0070222:409, площадью 454 кв. м, земельного участка, кадастровый номер 50:12:0070222:166, площадью 5 567 кв. м, хозяйственного строения, кадастровый номер 50:12:0090218:752, площадью 55 кв. м.; в части заключения договора купли-продажи № 1 на основании торгов по лоту № 1 (публичное предложение № 38706), между Проценко П.Л. и Ивановым А.А. Кораева Ж.Е. обратилась в суд с заявлением о признании торгов по лоту № 1 (публичное предложение № 38706) в отношении имущества должника: жилого дома, кадастровый номер 50:12:0070222:409, площадью 454 кв. м, земельного участка, кадастровый номер 50:12:0070222:166, площадью 5 567 кв. м, хозяйственного строения, кадастровый номер 50:12:0090218:752, площадью 55 кв. м, недействительными; признании результатов торгов от 26.03.18 по лоту № 1 (публичное предложение № 38706) в отношении имущества должника: жилого дома, кадастровый номер 50:12:0070222:409, площадью 454 кв. м, земельного участка, кадастровый номер 50:12:0070222:166, площадью 5 567 кв. м, хозяйственного строения, кадастровый номер 50:12:0090218:752, площадью 55 кв. м, недействительными; признании договора купли-продажи недвижимого имущества, заключенного на 2 основании торгов по лоту № 1 (публичное предложение № 38706) между должником и Ильюшенко В.С., недействительным. Указанные жалобы и заявление объединены судом в одно производство для совместного рассмотрения. Определением Арбитражного суда Московской области от 21.06.2019, оставленным без изменения постановлениями Десятого арбитражного апелляционного суда от 02.10.2019 и Арбитражного суда Московского округа от 05.12.2019,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её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353, 446, 449 Гражданского кодекса Российской Федерации, статьями 24, 36, 39 Семейного кодекса Российской Федерации, статьями 138, 213.25, 213.26 Федерального закона от 26.10.2002 № 127-ФЗ «О несостоятельности (банкротстве)», разъяснениями, приведёнными в пунктах 7 и 8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исходили из недоказанности обстоятельств незаконности действий финансового управляющего, наличия препятствий для реализации имущества должника, находящегося в залоге у банка, нарушения норм действующего законодательства при организации и проведении торгов, а также прав и законных интересов должника и непосредственно заявителя, получившей соответствующую долю в вырученных от реализации имущества супругов денежных средств с учётом обременения его залогом. Доводы заявителя об обратном отклонены судами как несостоятельные применительно к правовой позиции, изложенной в пункте 14 постановления Пленума Высшего Арбитражного Суда Российской Федерации от 23.07.2009 № 59 «О некоторых вопросах практики применения Федерального закона «Об исполнительном производстве», в том числе, ввиду отмены Мытищинским городским судом Московской области определением от 04.06.2018 3 по гражданскому делу № 2-4952/2017 ранее принятых определением от 14.02.2018 мер по обеспечению иска.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Кораевой Жанне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