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Ростовской области с заявлением к Региональной службе государственного строительного надзора Ростовской области (далее – административный орган) о признании незаконными и отмене постановления от 06.02.2019 № 185140 о привлечении к административной ответственности, предусмотренной частью 1 статьи 9.5.1 Кодекса Российской Федерации об административных правонарушениях (далее – КоАП РФ), и представления от 06.02.2019 № 185140 об устранении причин и условий, способствующих совершению административного правонарушения. Решением Арбитражного суда Ростовской области от 15.05.2019, оставленным без изменения постановлением Пятнадцатого арбитражного апелляционного суда от 15.08.2019, предпринимателю отказано в удовлетворении заявленных требований. Арбитражный суд Северо-Кавказского округа постановлением от 24.10.2019 оставил без изменения решение суда первой инстанции и постановление суда апелляционной инстанции. Предприниматель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 в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06.02.2019 № 185140 предприниматель привлечен к административной ответственности, предусмотренной частью 1 статьи 9.5.1 КоАП РФ, с назначением наказания в виде административного штрафа в размере 40 000 рублей. Также предпринимателю выдано представление от 06.02.2019 № 185140 об устранении причин и условий, способствующих совершению административного правонарушения. Не согласившись с указанными постановлением административного органа и представлением, предприниматель оспорил их в арбитражном суде. Оценив представленные в материалы дела доказательства и установив, что предприниматель осуществляет деятельность технического заказчика при строительстве объекта капитального строительства с нарушением требований градостроительного законодательства, суды пришли к выводу о наличии в действиях предпринимателя состава административного правонарушения, ответственность за которое установлена частью 1 статьи 9.5.1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правомерными оспариваемые постановление административного органа и вынесенное на основании изложенных в нем обстоятельств представление об устранении причин и условий, способствовавших совершению административного правонарушения.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предпринимателем вмененного правонарушения. Суды установили фактическое осуществление предпринимателем функций технического заказчика по строительству спорного объекта. При этом заключенные предпринимателем договоры с организациями, имеющими членство в СРО, с функциями технического заказчика строительства не совпадают, а на наличие дополнительного соглашения от 15.11.2018 № 1 к договору генерального подряда от 14.05.2018 № 2705-18, по которому предприниматель (заказчик) передал генеральному подрядчику (ООО «Мега Сервис») функции технического заказчика, предприниматель в ходе рассмотрения дела об административном правонарушении не ссылался. Напротив, приводимые им возражения свидетельствуют об осуществлении им самостоятельных функций застройщика и технического заказчика. Нарушений порядка привлечения предпринимателя к административной ответственности суды не установили, также как и не установили оснований для признания совершенного предпринимателем правонарушения малозначительным и освобождения его от административной ответственности на основании статьи 2.9 КоАП РФ. Доводы предпринимателя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ИП Ли Р.В. (подробнее) Ответчики: Региональная служба государственного строительного надзора РО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