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07.02.2019 иск удовлетворен в заявленном размере. Седьмой арбитражный апелляционный суд постановлением от 01.07.2019 изменил решение, взыскав 1 111 060 рублей убытков. Арбитражный суд Северо-Западного округа постановлением от 07.10.2019 постановление Седьмого арбитражного апелляционного суда от 01.07.2019 оставил без изменения. В кассационной жалобе предприниматель просит об отмене судебных актов апелляционного и окружного судов вследствие неправильной оценки доказательств размера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в частности размера требований,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Шакиров Хайдар Абдулханьянович (подробнее) Шакиров Хайдар А (подробнее) Ответчики: АО "Новосибирская птицефабрика" (подробнее) Иные лица: АО "Российский сельскохозяйственный банк" (подробнее) ГУ Отдел надзорной деятельности и профилактической работы по Искитимскому району НСО МЧС России по НСО (подробнее) ООО "Судебная экспертиза"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