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17.06.2019, оставленным без изменения постановлением Четвертого арбитражного апелляционного суда от 28.08.2019 и постановлением Арбитражного суда Восточно-Сибирского округа от 05.12.2019, с администрации в пользу общества взыскано 165 673 руб. 78 коп. задолженности, в удовлетворении остальной части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в части отказа в удовлетворении иска и принять новый судебный акт об удовлетворении заявленных требований в полном объеме.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Исковые требования общества (подрядчика) мотивированы ненадлежащим исполнением администрацией (заказчиком) обязательств по оплате работ, выполненных подрядчиком в рамках муниципального контракта от 15.08.2017 № Ф.2017.332652 (далее – контракт).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702 , 711 , 720 , 721 , 723 , 740 , 755 , 763 , 768 Гражданского кодекса Российской Федерации, установив, что часть работ по контракту выполнена обществом с недостатками, которые им не устранены, исправление недостатков произведено ответчиком с привлечением других подрядчиков, пришли к выводу об отсутствии оснований для взыскания с администрации спорной суммы. С указанными выводами впоследствии согласился суд округа. Доводы кассационной жалобы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«СИ-2000»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"СИ-2000" (подробнее) Ответчики: Администрация муниципального района "Газимуро-Заводский район" (подробнее) Иные лица: ООО "Забайкальская краевая лаборатория судебных экспертиз" (подробнее) Судьи дела: Чучунова Н.С. (судья) (подробнее) Судебная практика по: По договору подряда Судебная практика по применению норм ст. 702, 703 ГК РФ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