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«Федеральная сетевая компания Единой энергетической системы» обратилось в Арбитражный суд города Москвы с иском о взыскании с публичного акционерного общества Банк ВТБ 25 847 096 рублей 33 копеек долга по банковской гарантии от 16.12.2016 № IGR16/MSHD/8159 и 425 591 рубля 91 копейки процентов по статье 395 Гражданского кодекса Российской Федерации за период с 03.08.2017 по 09.10.2017. К участию в деле в качестве третьих лиц, не заявляющих самостоятельных требований относительно предмета спора, привлечены акционерное общество «Энергострой-М.Н.», временный управляющий АО «Энергострой-М.Н.» Дегтярев Андрей Николаевич. Решением Арбитражного суда города Москвы от 24.05.2018, оставленным без изменения постановлением Девятого арбитражного апелляционного суда от 19.07.2018 и постановлением Арбитражного суда Московского округа от 07.11.2018, иск удовлетворен. 2 ПАО «ФСК ЕЭС» обратилось в Арбитражный суд города Москвы с заявлением о взыскании с ПАО «Банк ВТБ» 154 941 рубля 42 копеек судебных расходов. Определением Арбитражного суда города Москвы от 31.07.2019 заявление о возмещении судебных расходов удовлетворено в части взыскания 135 рублей 88 копеек, в удовлетворении заявления в остальной части отказано. Постановлением Девятого арбитражного апелляционного суда от 08.10.2019 определение суда первой инстанции оставлено без изменения. Арбитражный суд Московского округа постановлением от 10.12.2019 указанны судебные акты оставил без изменения. ПАО «ФСК ЕЭС»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заявления о взыскании судебных расходов,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взыскании судебных расходов, исходя из соблюдения баланса интересов сторон и предотвращения необоснованного завышения судебных расходов, суды учли фактические обстоятельства дела, критерии разумности и справедливости, признав обоснованными и разумными судебные расходы, с учетом представленных доказательств, в сумме 135 рублей 88 копеек. При принятии судебных актов суды руководствовались положениями статей 101, 106, 110 Арбитражного процессуального кодекса Российской Федерации, постановлением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правовыми позициями Высшего Арбитражного Суда Российской Федерации, изложенными в информационных письмах от 13.08.2004 № 82 «О некоторых вопросах 3 применения Арбитражного процессуального кодекса Российской Федерации» 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Доводы жалобы о разумности заявленной суммы судебных расходов исходя из места возникновения спора, что повлекло необходимость несения расходов на оплату проезда и командировочных представителя филиала,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поскольку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«Федеральная сетевая компания Единой энергетической системы»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