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«ЭНЕРГОСЕРВИС» в лице конкурсного управляющего Федотова Игоря Дмитриевича (далее – заявитель) обратилось в Верховный Суд Российской Федерации с кассационной жалобой на решение Арбитражного суда города Москвы от 02.07.2019 по делу № А40-317147/2018, постановление Девятого арбитражного апелляционного суда от 02.10.2019 и постановление Арбитражного суда Московского округа от 16.12.2019 по тому же делу, одновременно заявив ходатайство о предоставлении отсрочки по уплате государственной пошлины за рассмотрение кассационной жалобы. Условия и порядок предоставления отсрочки уплаты государственной пошлины установлены статьей 102 Арбитражного процессуального кодекса 2 Российской Федерации, статьей 64, пунктом 2 статьи 333.22 и пунктом 1 статьи 333.41 Налогового кодекса Российской Федерации. Оценив доводы, изложенные заявителем в ходатайстве, и приложенные к нему документы, судья приходит к выводу о наличии оснований для удовлетворения заявленного ходатайства, поскольку заявителем представлены доказательства отсутствия у него возможности уплатить государственную пошлину в установленном порядке и размере при обращении с настоящей кассационной жалобой. На основании изложенного, руководствуясь статьями 102, 184, 185, 291.3 Арбитражного процессуального кодекса Российской Федерации, статьями 64, 333.22,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«ЭНЕРГОСЕРВИС» об отсрочке уплаты государственной пошлины при подаче кассационной жалобы на решение Арбитражного суда города Москвы от 02.07.2019 по делу № А40-317147/2018, постановление Девятого арбитражного апелляционного суда от 02.10.2019 и постановление Арбитражного суда Московского округа от 16.12.2019 по тому же делу удовлетворить. Предоставить обществу с ограниченной ответственностью «ЭНЕРГОСЕРВИС» отсрочку уплаты государственной пошлины сроком до окончания производства по настоящей кассационной жалобе.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