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публичное акционерное общество «Ингосстрах» обратилось в Арбитражный суд Ульяновской области с иском о взыскании с общества с ограниченной ответственностью «АМО ГРУПП» 5 000 000 рублей в порядке суброгации.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«СП ВИС-МОС». Решением Арбитражного суда Ульяновской области от 29.04.2019 иск удовлетворен. Постановлением Одиннадцатого арбитражного апелляционного суда от 11.07.2019 решение суда первой инстанции оставлено без изменения. Арбитражный суд Поволжского округа постановлением от 29.10.2019 указанные судебные акты оставил без изменения. Общество с ограниченной ответственностью «АМО ГРУПП»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утраты груза, исполнение обязательства по доставке которого в пункт назначения принял на себя ответчик, отсутствие доказательств того, что утрата груза произошла вследствие обстоятельств, которые ответчик не мог предвидеть и предотвратить, установив, что страховая компания, признав произошедшее событие (повреждение застрахованного груза в результате дорожно- транспортного происшествия) страховым случаем, выплатила страховое возмещение и получила в пределах выплаченной суммы право требования к причинителю вреда – ответчику, руководствуясь положениями статей 15, 387, 965, 1064 Гражданского кодекса Российской Федерации, суды сделали вывод об обоснованности иска. Доводы жалобы о недоказанности обстоятельств, на которые ссылается истец,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«АМО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