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31.05.2019, оставленным без изменения постановлением Девятого арбитражного апелляционного суда от 23.08.2019 и постановлением Арбитражного суда Московского округа от 11.11.2019, отказано в удовлетворении заявления общества о принятии обеспечительных мер в виде приостановления действия решения оспариваемого управления.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удовлетворить заявление. 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Отказывая в удовлетворении ходатайства общества, суд первой инстанции, руководствуясь положениями статей 90, 91 Арбитражного процессуального кодекса Российской Федерации, разъяснениями, изложенными в постановлении Пленума Высшего Арбитражного Суда Российской Федерации от 12.10.2006 № 55 «О применении арбитражными судами обеспечительных мер», пришел к выводу об отсутствии правовых оснований для принятия испрашиваемых обеспечительных мер. Суд первой инстанции исходил из того, что заявитель аргументировано и документально не обосновал, что непринятие заявленных им мер по обеспечению иска может затруднить или сделать невозможным исполнение судебного акта по настоящему делу, а также причинить значительный ущерб обществу. Суды апелляционной инстанции и округа поддержали выводы суда первой инстанции. Доводы общества, изложенные в кассационной жалобе, не опровергают выводы судов, не подтверждают нарушений судом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на рассмотрение Судебной коллегии Верховного Суда Российской Федерации. При этом суд учитывает, что на момент рассмотрения кассационной жалобы вступившим в законную силу решением Арбитражного суда города Москвы от 20.08.2019 в удовлетворении требования общества о признании недействительным решения управления отказано. 3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«Частное охранное предприятие «Антей-5»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