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301-ЭС19-23250 ОПРЕДЕЛЕНИ Е г. Москва 07 февраля 2020 г. Судья Верховного Суда Российской Федерации Антонова М.К., изучив по материалам истребованного дела кассационную жалобу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Свердловского районного суда города Костромы от 20.11.2015 по делу № 2-3529/2018, оставленным без изменения апелляционным определением Костромского областного суда от 27.01.2016 № 33-155 на городской округ город Кострома в лице администрации возложена обязанность предоставить Смирновой В.Е., Сизых В.И. и Сизых А.В. благоустроенное жилое помещение по договору социального найма, которое отвечает санитарно- техническим требованиям, находящееся в черте города Костромы, по норме предоставления, с учетом права Сизых А.В. на дополнительную жилую площадь и имеющейся у Смирновой Е.В. доли в праве общей совместной собственности на квартиру. Также с администрации в пользу Смирновой Е.В. 2 взыскано 5300 рублей судебных расходов по оплате услуг представителя и уплате государственной пошлины. Определением Свердловского районного суда города Костромы от 11.10.2016 по заявлению судебного пристава-исполнителя изменен способ и порядок исполнения решения суда от 20.11.2015 по делу № 2-3529/2018 путем замены присужденной обязанности на денежное обязательство – 1 884 317 рублей в качестве денежной компенсации взамен полагающегося жилого помещения. Во исполнение решения суда общей юрисдикции (с учетом изменения способа и порядка исполнения) муниципальное образование в лице администрации 13.03.2017 перечислило 1 884 317 рублей 43 копейки компенсации на приобретение полагающегося жилого помещения гражданину и членам семьи, которые были поставлены на учет после 01.01.2005. Администрация, ссылаясь на то, что данные денежные средства являются расходами, связанными с реализацией Федерального закона от 24.11.1995 № 181-ФЗ «О социальной защите инвалидов в Российской Федерации» (далее – Закон о социальной защите инвалидов), которые подлежат возмещению за счет казны Костромской области, обратилась с исковым заявлением в арбитражный суд. Вместе с тем администрация просила взыскать 37 500 рублей убытков в связи с уплатой исполнительского сбора и 5300 рублей убытков, составляющих судебные расходы по делу, рассмотренному судом общей юрисдикции. Решением Арбитражного суда Костромской области от 21.11.2018 исковые требования удовлетворены частично, с Костромской области в лице департамента за счет казны в пользу администрации взыскано 1 884 317 рублей 43 копейки убытков, связанных с реализацией гарантий по социальной защите инвалидов. В удовлетворении иска в остальной части отказано. Постановлением Второго арбитражного апелляционного суда от 24.05.2019, оставленным без изменения постановлением Арбитражного суда Волго-Вятского округа от 04.09.2019, решение суда первой инстанции отменено и в удовлетворении искового заявления отказано. В кассационной жалобе, поданной в Верховный Суд Российской Федерации, администрация, ссылаясь на существенное нарушение судами норм материального и процессуального права, просит отменить судебные акты и удовлетворить требования.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Рассматривая спор в части требования о взыскании 37 500 рублей убытков, понесенных в связи с уплатой исполнительского сбора, и 5 300 рублей 3 убытков, составляющих судебные расходы по делу, рассмотренному судом общей юрисдикции, суд первой инстанции, руководствуясь положениями статьи 112 Федерального закона от 02.10.2007 № 229-ФЗ «Об исполнительном производстве», статьи 98 Гражданского процессуального кодекса Российской Федерации, пришел к выводу о том, что данные расходы не подлежат возмещению за счет казны Костромской области, поскольку понесены вследствие неправомерного поведения истца и не связаны с действиями (бездействием) ответчика. Суды апелляционной инстанции и округа поддержали данный вывод суда первой инстанции. Выводы судов соответствуют установленным по делу фактическим обстоятельствам и имеющимся в деле доказательствам. Доводов о том, в чем конкретно выражается несогласие заявителя с выводами судов по данному эпизоду, кассационная жалоба не содержит. При таких обстоятельствах, оснований для передачи жалобы на рассмотрение Судебной коллегии по экономическим спорам Верховного Суда Российской Федерации в указанной части не имеется. По эпизоду взыскания 1 884 317 рублей установлено, что данные расходы связаны с исполнением истцом решения суда общей юрисдикции о предоставлении гражданам денежной компенсации взамен полагающегося жилого помещения. Оценив представленные в материалы дела доказательства, суд первой инстанции, руководствуясь положениями статьи 15 Гражданского кодекса Российской Федерации, статей 51, 57 Жилищного кодекса Российской Федерации, статей 17, 28.2 Закона о социальной защите инвалидов, постановлением Правительства Российской Федерации от 16.06.2006 № 378 «Об утверждении перечня тяжелых форм хронических заболеваний, при которых невозможно совместное проживание граждан в одной квартире», пришел к выводу о наличии у администрации права на возмещение расходов по выплате компенсации за полагающееся гражданам жилое помещение. Суд исходил из того, что публично-правовым образованием, к расходным обязательствам которого относится финансирование расходов на обеспечение жильем инвалидов и семей, имеющих детей-инвалидов, нуждающихся в улучшении жилищных условий, вставших на учет после 01.01.2005, является субъект Российской Федерации - Костромская область, от имени которого в рассматриваемых правоотношениях выступает Департамент финансов Костромской области, при этом факт несения и размер убытков подтверждены. Отменяя решение суда, суд апелляционной инстанции отметил, что за выделением денежных средств на компенсацию понесенных расходов администрация в департамент не обращалась, в связи с чем противоправность каких-либо действий со стороны ответчика отсутствует и оснований для возмещения убытков не имеется. Суд округа поддержал вывод апелляционного суда, отметив, что в рассматриваемом случае речь идет не о соблюдении досудебного (претензионного) порядка, а о доказывании противоправности поведения 4 ответчика (причинно-следственной связи расходов с действиями или бездействием). Выражая несогласие с выводами судов апелляционной инстанции и округа, заявитель ссылается на нарушение судами положений статьи 4 Арбитражного процессуального кодекса Российской Федерации и статей 1069, 1071 Гражданского кодекса Российской Федерации и приводит следующие доводы. Заявитель жалобы указывает на то, что законодательство не предусматривает обязательного, в том числе досудебного порядка урегулирования спора о взыскании расходов, понесенных муниципальным образованием в связи с реализацией гарантий, предусмотренных Законом о социальной защите инвалидов для отдельных категорий граждан. При этом отнесение финансирования расходов на обеспечение жильем инвалидов и семей, имеющих детей-инвалидов, нуждающихся в улучшении жилищных условий, вставших на учет после 01.01.2005, к расходным обязательствам субъекта Российской Федерации, от имени которого в рассматриваемом случае отвечает Костромская область, судами под сомнение не ставится. В связи с этим, учитывая доказанность факта и размера понесенных расходов, администрация полагает, что у судов апелляционной инстанции и округа отсутствовали основания для отмены решения суда и отказа в удовлетворении иска о взыскании 1 884 317 рублей 43 копеек убытков, связанных с реализацией гарантий по социальной защите инвалидов. Приведенные администрацией доводы заслуживают внимания, в связи с чем кассационную жалобу в указанной части следует передать с делом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администрации городского округа город Кострома Костромской области по эпизоду, связанному с взысканием 1 884 317 рублей 43 копеек убытков,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