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24.10.2019,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«Легион Групп»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