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28.05.2019, оставленным без изменения постановлениями Десятого арбитражного апелляционного суда от 19.08.2019 и Арбитражного суда Московского округа от 05.11.2019, в удовлетворении заявленных требований отказано. В кассационной жалобе общество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исполнительного листа ФС № 007318162, выданного Арбитражным судом Московской области, постановлением судебного пристава-исполнителя ФИО2 от 17.10.2016 возбуждено исполнительное производство № 9467/16/50060-ИП в отношении администрации. Решением Арбитражного суда Московской области от 19.04.2017 по делу № А41-7400/2017 признано незаконным бездействие судебного пристава-исполнителя ФИО2 по исполнительному производству № 9467/16/50060-ИП; на судебного пристава-исполнителя ФИО2 возложена обязанность принять предусмотренные действующим законодательством меры по исполнительному производству, направленные на исполнение решения Арбитражного суда Московской области от 06.07.2016 по делу № А41-11798/16. Впоследствии общество обратилось в отдел судебных приставов с заявлением о предоставлении информации о ходе исполнительного производства. В связи с тем, что ответ на указанное заявление обществом получен не был, а также ссылаясь на то, что судебный пристав-исполнитель, на исполнении у которого находится исполнительное производство, не предпринимает достаточных действий, направленных на своевременное, полное и правильное исполнение требований, содержащихся в исполнительном документе, считая свои права нарушенными в результате бездействия судебного пристава-исполнителя, общество обратилось в арбитражный суд с соответствующими требованиями.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статьи 117 , части 4 статьи 198 Арбитражного процессуального кодекса Российской Федерации, статей 18, 122, 123 Федерального закона от 02.10.2007 № 229-ФЗ «Об исполнительном производстве» (далее – Закон об исполнительном производстве), Федерального закона от 02.05.2006 № 59-ФЗ «О порядке рассмотрения обращений граждан Российской Федерации», с учетом провой позиции, выраженной в пункте 11 постановления Пленума Верховного Суда РФ от 17.11.2015 № 50 «О применении судами законодательства при рассмотрении некоторых вопросов, возникающих в ходе исполнительного производства», суды пришли к выводу об отсутствии оснований для удовлетворения заявленных требований. При этом судебные инстанции, посчитав доводы общества обоснованными, пришли к выводу о том, что срок для обращения в суд с заявленным требованием пропущен, основания для признания уважительными причин пропуска срока отсутствуют, что является самостоятельным основанием для отказа в удовлетворении требований. Доводы общества, изложенные в кассационной жалобе, об отсутствии пропуска срока для оспаривания в судебном порядке бездействия судебного пристава-исполнителя в связи с длящимся характером нарушения прав взыскателя, основаны на ошибочном толковании норм права, сводятся к несогласию с выводами судов, не подтверждают существенные нарушения норм материального и (или) процессуального права, которые могли повлиять на исход дела. При таких обстоятельствах доводы общества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«Арт Фэктори Групп Продакшен»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