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Пошастенков А.Н. обратился в Арбитражный суд Московского округа с заявлением о пересмотре по новым обстоятельствам определения Арбитражного суда города Москвы от 20.03.2017 о завершении конкурсного производства. Определением Арбитражного суда города Москвы от 25.02.2019, оставленным без изменения постановлением Девятого арбитражного апелляционного суда от 19.04.2019, в удовлетворении заявления отказано. Не согласившись с данными судебными актами, Пошастенков А.Н. обратился с кассационной жалобой. Определением Арбитражного суда Московского округа от 01.07.2019 оставленным без изменения коллегиальным определением того же суда от 19.08.2019, кассационная жалоба заявителя была возвращена на основании пункта 2 части 1 статьи 281 Арбитражного процессуального кодекса Российской Федерации. Пошастенков А.Н. обратился с кассационной жалобой на определение Арбитражного суда Московского округа от 19.08.2019. Определением Арбитражного суда Московского округа от 04.10.2019, оставленным без изменения коллегиальным определением того же суда от 20.11.2019, кассационная жалоба возвращена заявителю применительно к пункту 1 части 1 статьи 281 Арбитражного процессуального кодекса Российской Федерации. 2 В кассационной жалобе, поданной в Верховный Суд Российской Федерации, заявитель просит отменить названные определения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суд округа, руководствуясь статьями 184, 185, 187, 188, 281 Арбитражного процессуального кодекса Российской Федерации, исходил из того, что возможность проверки законности определения суда кассационной инстанции, принятого по результатам проверки законности определения о возвращении кассационной жалобы тем же судом кассационной инстанции в порядке кассационного производства нормами действующего процессуального законодательства не предусмотрена, подобным правом пересмотра своих определений окружной суд не обладает. Проверяя обоснованность возврата кассационной жалобы заявителя, судебная коллегия окружного суда не установила нарушений норм процессуального права и согласилась с указанными выводами. Выводы суда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принять участие в судебном заседании путем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заявителей об участии в рассмотрении спора путем использования систем видеоконференц-связи не имеется.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Пошастенкову Алексею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Пошастенкова Алексея Николаевича об участии в судебном заседании путём использования систем видеоконференц-связи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