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Северная Осетия - Алания от 26.02.2019, оставленным без изменения постановлением Шестнадцатого арбитражного апелляционного суда от 24.05.2019 и постановлением Арбитражного суда Северо-Кавказского округа от 09.10.2019,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земельному налогу за 2017 год инспекцией вынесено решение о начислении налога в сумме 1 480 894 рублей, штрафа в сумме 78 568 рублей 43 копеек. Основанием для принятия указанного решения послужил вывод инспекции о неправомерном применении обществом в отношении принадлежащего ему на праве собственности земельного участка с видом разрешенного использования «для реконструкции строительства и эксплуатации ГСМ аэропорта» пониженной ставки земельного налога 0,5 процентов, установленной решением Собрания Представителей Бесланского городского поселения от 30.11.2016 № 202. По мнению инспекции, в отношении спорного земельного участка подлежала применению ставка земельного налога 1,5 процента, действующая в отношении прочих земельных участков. Не согласившись с решением инспекции, общество обратилось в арбитражный суд. Отказывая в удовлетворении требования, суды первой и апелляционной инстанций, оценив представленные доказательства, руководствуясь статьями 387 , 388 , 394 , 396 Налогового кодекса Российской Федерации, статьями 7 , 90 Земельного кодекса Российской Федерации, статьей 40 Воздушного кодекса Российской Федерации, учитывая решение Собрания Представителей Бесланского городского поселения от 30.11.2016 № 202 «Об установлении ставок земельного налога на территории Бесланского городского поселения» (далее – решение от 30.11.2016 № 202), пришли к выводу о законности оспариваемого решения налогового органа с учетом отсутствия оснований для применения обществом пониженной ставки земельного налога, с чем согласился суд округа. Установлено, что вид разрешенного использования земельного участка - «для реконструкции строительства и эксплуатации ГСМ аэропорта» не является самостоятельным видом разрешенного использования в соответствии с решением от 30.11.2016 № 202 и Классификатором видов разрешенного использования земельных участков, утвержденным приказом Минэкономразвития России от 01.09.2014 № 540. Как указали суды, заявитель не учитывает, что аэропорт - это комплекс сооружений, включающий в себя аэродром, аэровокзал, другие сооружения, предназначенный для приема и отправки воздушных судов, обслуживания воздушных перевозок. В связи с тем, что на спорном земельном участке, используемом для обеспечения горюче-смазочными материалами и специальными жидкостями воздушных судов, осуществляется деятельность аэропорта, то для данного участка применима ставка налога в соответствии с решением от 30.11.2016 № 202, которая составляет 1,5 %. Доводы заявителя, изложенные в кассационной жалобе, являлись предметом рассмотрения судов трех инстанций и получили надлежащую правовую оценку,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налогового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«Международный аэропорт Владикавказа»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