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19.02.2019, оставленным без изменения постановлением Второго арбитражного апелляционного суда от 08.05.2019, в удовлетворении заявленного требования отказано. Постановлением Арбитражного суда Волго-Вятского округа от 03.10.2019 решение суда первой инстанции и постановление суда апелляционной инстанции отменены, требование общества удовлетворено. В кассационной жалобе, поданной в Верховный Суд Российской Федерации, организация просит отменить постановление суда округа, ссылаясь на существенное нарушение норм права, и оставить в силе судебные акты судов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по материалам истребованного дела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вновь предъявленного исполнительного листа, выданного во исполнение вступившего в законную силу решения Арбитражного суда Ярославской области по делу № А82-8133/2014, судебным приставом – исполнителем возбуждено исполнительное производство № 8581/18/76025-ИП о взыскании с организации в пользу общества 30 100 029 рублей 25 копеек задолженности. Постановлением заместителя старшего судебного пристава от 09.10.2018 постановление о возбуждении названного исполнительного производства отменено в связи с истечением срока предъявления исполнительного листа к исполнению. Считая постановление заместителя старшего судебного пристава незаконным, общество обратилось в арбитражный суд. Отказывая в удовлетворении заявленного требования, суды первой и апелляционной инстанций исходили из неправомерного предъявления взыскателем исполнительного документа к принудительному исполнению за пределами установленного трехлетнего срока и в отсутствие ходатайства о его восстановлении. Отменяя судебные акты, суд округа, руководствуясь положениями статьи 321 Арбитражного процессуального кодекса Российской Федерации, статьи 13 Федерального закона от 21.07.1997 № 118-ФЗ «О судебных приставах», статей 21, 22, 30, 46 Федерального закона от 02.10.2007 № 229-ФЗ «Об исполнительном производстве», учитывая постановление Конституционного Суда Российской Федерации от 10.03.2016 № 7-П и принятого в целях реализации его положений Федерального закона от 28.05.2017 № 101-ФЗ «О внесении изменений в отдельные законодательные акты Российской Федерации», пришел к выводу об отсутствии у заместителя старшего судебного пристава правовых оснований для принятия оспоренного постановления. Суд округа исходил из того, что при предъявлении взыскателем исполнительного документа к исполнению судебный пристав–исполнитель при исчислении срока предъявления исполнительного документа (в случае, если представленный исполнительный документ ранее уже предъявлялся к исполнению, но затем исполнительное производство по нему было окончено в связи с заявлением взыскателя) обязан исключать из общего срока периоды, в течение которых исполнительное производство по данному исполнительному документу осуществлялось, начиная с его возбуждения и заканчивая его окончанием в связи с возвращением взыскателю исполнительного документа по его заявлению. Ввиду осуществления исполнительного производства по исполнительному документу, суд округа отметил, что срок предъявления исполнительного листа к исполнению на момент обращения взыскателя не был пропущен. Доводы, изложенные в кассационной жалобе, не опровергают выводы суда округа, сделанные с учетом правовой позиции Конституционного Суда Российской Федерации применительно к обстоятельствам настоящего дела, не подтверждают существенных нарушений норм материального и норм процессуального права,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«Управляющая организация многоквартирными домами Дзержинского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