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ФИО1(далее – Предприниматель) обратился в Арбитражный суд Архангельской области с заявлением, уточненным в порядке статьи 49 Арбитражного процессуального кодекса Российской Федерации (далее – АПК РФ), о признании факта владения нежилым зданием площадью 224,7 кв. м с кадастровым номером 29:28:101072:86, расположенным по адресу: &lt;...&gt;. К участию в деле в качестве заинтересованных лиц привлечены администрация муниципального образования «Северодвинск» (далее – Администрация), Управление Федеральной службы государственной регистрации, кадастра и картографии по Архангельской области и Ненецкому автономному округу (далее – Управление Росреестра). Определением Арбитражного суда Архангельской области от 20.06.2019, оставленным без изменения постановлением Четырнадцатого арбитражного апелляционного суда от 20.08.2019 и постановлением Арбитражного суда Северо- Западного округа от 14.10.2019, требования Предпринимателя оставлены без рассмотрения в связи с наличием спора о праве.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на основании договора аренды от 25.11.1999 использует земельный участок, на котором расположено спорное здание; в данном случае лица, которые бы претендовали на приобретение указанного недвижимого имущества, не установлены; ссылается на ошибочность выводов судов о наличии спора о праве на нежилое здание, на допущение судом округа процессуального нарушения.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Предприниматель, ссылаясь на положения статьи 218 АПК РФ , обратился в арбитражный суд с настоящим заявлением, ссылаясь на то, что на протяжении более 15 лет он фактически владеет и пользуется нежилым зданием площадью 253,3 кв. м, расположенным по адресу: &lt;...&gt;, как своим собственным, несет бремя его содержания, при этом чье-либо право собственности на указанный объект не зарегистрировано. Исследовав и оценив по правилам статьи 71 АПК РФ представленные доказательства, руководствуясь статьями 148, 217, 218, 219, 221 названного Кодекса, разъяснениями, изложенными в пунктах 1, 5 информационного письма Президиума Высшего Арбитражного Суда Российской Федерации от 17.02.2004 № 76 «Обзор практики рассмотрения арбитражными судами дел об установлении фактов, имеющих юридическое значение», суды оставили заявление без рассмотрения, придя к правильному выводу, что в данном случае имеется спор о праве на нежилое здание. Ссылка заявителя на отсутствие протокола судебного по результатам рассмотрения кассационной жалобы судом округа, отклоняется. В пункте 17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разъяснено, что согласно части 2 статьи 266 АПК РФ протокол ведется в ходе каждого судебного заседания арбитражного суда апелляционной инстанции, а также при совершении отдельных процессуальных действий вне судебного заседания по правилам, предусмотренным статьей 155 АПК РФ . Судам следует исходить из того, что протоколирование судебного заседания в суде апелляционной инстанции осуществляется с использованием средств аудиозаписи. Протоколирование судебного заседания с использованием средств аудиозаписи в федеральном арбитражном суде округа осуществляется при рассмотрении заявлений о присуждении компенсации за нарушение права на судопроизводство в разумный срок или права на исполнение судебного акта в разумный срок, а также при рассмотрении кассационных жалоб лиц, не участвовавших в деле, о правах и об обязанностях которых арбитражный суд принял судебный акт (статья 42 АПК РФ ). Протоколирование судебного заседания суда кассационной инстанции с использованием средств аудиозаписи по усмотрению суда также может вестись и в других случаях, при этом протокол в письменной форме не составляется.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Березин Илья Владимирович (подробнее) Ответчики: не определен (подробнее) Иные лица: ФГБУ "Федеральная кадастровая палата Федеральной службы государственной регистрации, кадастра и картографии"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