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Демьяненко Александр Валерьевич обратился в суд с заявлениями, объединёнными в одно производство для совместного рассмотрения, в которых просил признать необоснованными расходы в сумме 2 750 000 рублей на привлечение арбитражным управляющим Джамбатовым А.А. лиц для обеспечения исполнения возложенных на него обязанностей в деле о банкротстве должника, взыскать с него убытки в размере 2 750 000 рублей; признать договоры от 04.09.2017 и 20.10.2017, заключенные между должником и обществом «Бизнес-Мост», недействительными сделками и применить последствия их недействительности. Определением Арбитражного суда Республики Татарстан от 20.05.2019, оставленным без изменения постановлениями Одиннадцатого арбитражного апелляционного суда от 30.07.2019 и Арбитражного суда Поволжского округа от 17.10.2019, требования конкурсного управляющего удовлетворены частично. В кассационных жалобах, поданных в Верховный Суд Российской Федерации, заявители просят отменить указанные судебные акты в части 2 удовлетворения требований конкурсного управляющего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15, 167 Гражданского кодекса Российской Федерации, статьями 20.3, 20.7, 60, 61.2, 61.6 Федерального закона от 26.10.2002 № 127-ФЗ «О несостоятельности (банкротстве)», исходили из необоснованности привлечения арбитражным управляющим специалистов для оказания ему юридических и иных услуг ввиду презумпции его компетентности в вопросах, непосредственно связанных с родом его профессиональной деятельности, повлекшей уменьшение конкурсной массы, в том числе, достаточных оснований для взыскания с последнего убытков в размере выплаченных специалистам денежных средств, а также доказанности совокупности условий для признания недействительными сделок, совершённых в условиях неплатежеспособности должника со злоупотреблением правом и причинившим вред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«Бизнес-Мост» и арбитражному управляющему Джамбатову Александру Александровичу передаче поданных им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