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ФИО5 обратился в суд с заявлением о признании недействительной сделкой перечислений должником денежных средств ФИО2 от 01.08.2017 и от 31.08.2017 на общую сумму 674 471 рубля 16 копеек; применении последствий недействительности сделки. Определением Арбитражного суда Кемеровской области от 19.02.2019, оставленным без изменения постановлениями Седьмого арбитражного апелляционного суда от 29.05.2019 и Арбитражного суда Западно-Сибирского округа от 09.10.2019, заявление удовлетворено. В кассационных жалобах, поданных в Верховный Суд Российской Федерации, заявители просят отменить названные судебные акты и направить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2, 61.1, 61.2 Федерального закона от 26.10.2002 № 127-ФЗ «О несостоятельности (банкротстве)», положениями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конкурсным управляющим совокупности условий для признания недействительными платежей, совершённых в период подозрительности при наличии у должника неисполненных обязательств и осведомлённости об этом его ликвидатора с целью причинения вреда должнику и его кредиторам посредством уменьшения конкурсной массы.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заявителей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и финансовому управляющему имуществом ФИО3 ФИО4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СИБЭКО (подробнее) Инспекция федеральной налоговой службы по г.Кемерово (подробнее) ОАО "Сибирская энергетическая компания" (подробнее) ООО "Аквамаркет" (подробнее) ООО "Аргумент" (подробнее) ООО "Винтаж" (подробнее) ООО "Панорама" (подробнее) ООО "Футбольный клуб "Кемерово" (подробнее) Финансовый управляющий Яковлев Константин Александрович - Лямкин И.И. (подробнее) Ответчики: ООО "Успех" (подробнее) Иные лица: Союз "СОАУ Альянс"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