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акционерный коммерческий банк «Ак Барс» (публичное акционерное общество) (кредитор) обратился в Арбитражный суд Самарской области с иском о взыскании с акционерного общества Микрокредитная компания «Гарантийный фонд Самарской области» (поручителя) 6 724 315 рублей 20 копеек задолженности по договору кредитной линии под лимит выдачи от 21.10.2015 № 7902/03/2015/759 и 267 683 рублей 01 копейки процентов за пользование кредитом, 7 151 093 рублей 36 копеек задолженности по договору на открытие кредитной линии под лимит выдачи от 11.01.2017 № 7902/02/2017/13 и 287 243 рублей 75 копеек процентов за пользование кредитом.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«БетонМобил» (заемщик). 2 Решением Арбитражного суда Самарской области от 03.04.2019 иск удовлетворен. Постановлением Одиннадцатого арбитражного апелляционного суда от 06.06.2019 решение суда первой инстанции оставлено без изменения. Арбитражный суд Поволжского округа постановлением от 01.10.2019 указанные судебные акты оставил без изменения. Акционерное общество Микрокредитная компания «Гарантийный фонд Самарской области»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361, 362, 363, 399, 809, 810, 811, 819 Гражданского кодекса Российской Федерации, постановлением Пленума Высшего Арбитражного Суда Российской Федерации от 12.07.2012 № 42 «О некоторых вопросах разрешения споров, связанных с поручительством», суды пришли к выводу, что кредитор, приняв все разумные меры в целях получения задолженности от заемщика, обоснованно предъявил требование к поручителю, несущему субсидиарную ответственность в соответствии с договорами поручительства, не установив оснований для прекращения договоров поручительства. Доводы, изложенные в кассационной жалобе, о прекращении договоров поручительства и отсутствии оснований для взыскания процентов за пользование кредитом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Микрокредитная компания «Гарантийный фонд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