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 А05-9138/2017 Арбитражным судом Архангельской области рассмотрены уточненный иск страховых компаний – «ALLIANZ GLOBAL CORPORATE &amp; SPECIALTY SE», «GENERALI IARD», «AXA CORPORATE SOLUTIONS ASSURANCE»,«Watkins Syndicate 457, a Syndicate at Lloyds», представляемый «Conseils en Assurances Maritimes &amp; Tous Transports (C.A.M.T.T.)», «TRUST INTERNATIONAL INSURANCE AND REINSURANCE CO B.S.C. (CLOSED) TRUST RE», «TOWARZYSTWO UBEZPIECZEN I REASEKURACJI «WARTA» SPOLKA AKCYJNA», «MAPFRE GLOBAL RISKS COMPANIA INTERNATIONAL DE SEGUROS Y REASEGUROS S.A.», «Mitsui Sumitomo Insurance Company, Limited», «Emirates Insurance Company», «The Italian branch of Swiss Re International SE», «PICC PROPERTY&amp;CASUALTY», «China Taiping Insurance (HK) Company Limited», «Asta Managing Agency Ltd as managing agent of Lloyd`s syndicate 1897», «ARCH INSURANCE COMPANY (EUROPE) LIMITED», акционерного общества «Страховое общество газовой промышленности», страхового публичного акционерного общества «Ингосстрах», общества с ограниченной ответственностью Страховая компания «ВТБ Страхование», акционерного общества Страховая компания «Альянс», «Lancashire Insurance Company (UK) Limited», «MS AMLIN UNDERWRITING LIMITED», «Talbot Underwriting Ltd», «CATLIN UNDERWRITING AGENCIES LIMITED» к публичному акционерному обществу «Северное речное пароходство» (в настоящее время –акционерное общество «Северное речное пароходство») о взыскании в порядке суброгации пропорционально долевому участию в страховании686 904,11 долларов США убытков, причиненных в связи с повреждением танкера «СКФ Енисей» в результате аварийного случая 26.09.2014, и иск общества с ограниченной ответственностью «СКФ Атлантик» (фрахтователя) о взыскании с публичного акционерного общества «Северное речное пароходство» (в настоящее время – акционерное общество «Северное речное пароходство») 1 041 447, 83 долларов США убытков, причиненных в связи с повреждением танкера «СКФ Енисей» в результате аварийного случая 26.09.2014, из которых 100 000 долларов США франшиза, 318 967,58 долларов США утрата постоянной ставки фрахта, 622 480,25 долларов США упущенная выгода. Решением Арбитражного суда Архангельской области от 08.04.2019 иски удовлетворены. Постановлением Четырнадцатого арбитражного апелляционного судаот 02.07.2019 решение суда первой инстанции оставлено без изменения. Арбитражный суд Северо-Западного округа постановлениемот 17.10.2019 указанные судебные акты оставил без изменения. Акционерное общество «Северное речное пароходство»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130 , 196 , 200 , 317 , 965 , 1064 Гражданского кодекса Российской Федерации, статьями 2, 7, 107, 281, 409 Кодекса торгового мореплавания Российской Федерации, статьей 34 Кодекса внутреннего водного транспорта Российской Федерации, суды признали ответчика виновным в причинении фрахтователю ущерба вследствие ненадлежащей эксплуатации баржи, учли момент получения фрахтователем сведений о том, кто является собственником затонувшей баржи, и пришли к выводу о предъявлении исков в пределах срока исковой давности.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«Северное речное пароходство»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АКСА КОРПОРЕЙТ СОЛЮШНС АССЮРАНС (подробнее) Альян Глобал Корпорейт энд Специальти ЭсЕ " французское подразделение (подробнее) "Альянс Глобал Корпорейт энд Специальти ЭсЕ" французское подразделение (подробнее) "Альянс Глобал Корпорейт энд Специальти ЭсЕ" французское подразделение, ALLIANZ GLOBAL CORPORATE &amp; SPECIALTY SE French Branch (подробнее) АО Страховая компания "Альянс" (подробнее) АО "СТРАХОВОЕ ОБЩЕСТВО ГАЗОВОЙ ПРОМЫШЛЕННОСТИ" (подробнее) АРЧ ИНШУРЭНС КОМПАНИ (ЮРОП) ЛТД (подробнее) Аста Менеджинг Эдженси ЛТД, действующая в качестве управляющего агента Синдиката Ллойда 1897 (подробнее) ДЖЕНЕРАЛИ ЯРД (подробнее) Итальянский филиал Свисс Ре Интеренэшнл ЭсЕ (подробнее) Катлин Андеррайтинг Эдженсиз Лимитед (подробнее) ЛАНКАШИР ИНШУРАНС КОМПАНИ (ЮК) ЛИМИТЕД (подробнее) МАПФРЕ ГЛОБАЛ РИСКС КОМПАНЬЯ ИНТЕРНАСИОНАЛЬ ДЕ СЕГУРОС И РЕАСЕГУРОС С.А (подробнее) Мицуи Сумитомо Иншурэнс Ко, Лтд (подробнее) МС АМЛИН АНДЕРРАИТИНГ ЛИМИТЕД (подробнее) ООО "СКФ Атлантик" (подробнее) ООО Страховая компания "ВТБ Страхование" (подробнее) ПАО Страховое "Ингосстрах" (подробнее) ПИКК ПРОПЕРТИ энд КЭЖУЕЛТИ (подробнее) Представителю АКСА КОРПОРЕЙТ СОЛЮШНС АССЮРАНС (подробнее) Представителю "Альянс Глобал Корпорейт энд Специальти ЭсЕ" французское подразделение, ALLIANZ GLOBAL CORPORATE &amp; SPECIALTY SE French Branch (подробнее) Представителю АРЧ ИНШУРЭНС КОМПАНИ (ЮРОП) ЛТД (подробнее) Представителю Аста Менеджинг Эдженси ЛТД, действующая в качестве управляющего агента Синдиката Ллойда 1897 (подробнее) Представителю ДЖЕНЕРАЛИ ЯРД (подробнее) Представителю Итальянский филиал Свисс Ре Интеренэшнл ЭсЕ (подробнее) Представителю Катлин Андеррайтинг Эдженсиз Лимитед (подробнее) Представителю ЛАНКАШИР ИНШУРАНС КОМПАНИ (ЮК) ЛИМИТЕД (подробнее) Представителю МАПФРЕ ГЛОБАЛ РИСКС КОМПАНЬЯ ИНТЕРНАСИОНАЛЬ ДЕ СЕГУРОС И РЕАСЕГУРОС С.А (подробнее) Представителю Мицуи Сумитомо Иншурэнс Ко, Лтд (подробнее) Представителю МС АМЛИН АНДЕРРАИТИНГ ЛИМИТЕД (подробнее) Представителю ПИКК ПРОПЕРТИ энд КЭЖУЕЛТИ (подробнее) Представителю Товажиство Убезпечен Реасукурации "ВАРТА" Сполька Акцинья (подробнее) Представителю Траст Интернейшнил Иншурэнс энд Реиншурэнс Б.С.Ц. (с) "Траст Ре" (подробнее) Товажиство Убезпечен Реасукурации "ВАРТА" Сполька Акцинья (подробнее) Траст Интернейшнил Иншурэнс энд Реиншурэнс Б.С.Ц. (с) "Траст Ре" (подробнее) Тэбот Андеррайтинг лТД (подробнее) Уоткинс Синдикейт 457, Синдикат Ллойда, предствавляемый Консей ан Ассюрансе Маритим е Ту Транспорт (К.А,М.Т.Т.) (подробнее) Чайна Тайпин Иншурэнс (ЭйчКей) Компани Лимитед (подробнее) "Юринфлот", Турусинов Сергей Сергеевич (подробнее) Ответчики: АО "СЕВЕРНОЕ РЕЧНОЕ ПАРОХОДСТВО" (подробнее) Иные лица: Адвакатское бюро "Юринфлот" (подробнее) АО "ЦЕНТРАЛЬНЫЙ ОРДЕНА ТРУДОВОГО КРАСНОГО ЗНАМЕНИ НАУЧНО-ИССЛЕДОВАТЕЛЬСКИЙ И ПРОЕКТНО-КОНСТРУКТОРСКИЙ ИНСТИТУТ МОРСКОГО ФЛОТА" (подробнее) Обь-Иртышскому управлению государственного морского и речного надзора Федеральной службы по надзору в сфере транспорта (подробнее) ООО "Независимые морские консультанты и сюрвейеры" (подробнее) ПАО Западно-Сибирское отделение №8647 Сбербанк (подробнее) Судебная практика по: Ответственность за причинение вреда, залив квартиры Судебная практика по применению нормы ст. 1064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