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Валюс Виктор Григорьевич обратился в Арбитражный суд Сахалинской области с иском о взыскании с акционерного общества «Специализированное управление №4» 5 140 843 рублей 81 копейки задолженности по оплате услуг по организации временного проживания персонала в городках строителей и 12 309 607 рублей 03 копеек убытков, возникших вследствие неисполнения обществом обязательства по возврату имущества, использовавшегося при оказании услуг.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«Совместное предприятие «Специализированное управление №4» и «Фергюсон Симек Кларк». Решением Арбитражного суда Сахалинской области от 21.05.2019 иск удовлетворен в части взыскания 5 140 843 рублей 81 копейки задолженности за оказанные услуги; в удовлетворении иска в остальной части отказано. 2 Постановлением Пятого арбитражного апелляционного суда от 08.08.2019 решение суда первой инстанции оставлено без изменения. Арбитражный суд Дальневосточного округа постановлением от 06.11.2019 указанные судебные акты оставил без изменения. Индивидуальный предприниматель Валюс Виктор Григорьевич обратился в Судебную коллегию Верховного Суда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393, 779 Гражданского кодекса Российской Федерации, суды пришли к выводам о недоказанности принадлежности имущества (основных средств, продуктов питания и инвентаря) предпринимателю, его использования при оказании услуг по договору от 01.01.2018 с оставлением на территории ответчика, утраты имущества, стоимость которого предъявлена к взысканию в качестве убытков.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Валюсу Виктору Григорьевичу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