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Янгирова Ирина Радиславовна обратилась в суд с ходатайством о продлении срока конкурсного производства на шесть месяцев, в связи с необходимостью возврата имущества в конкурсную массу, а также принятия необходимых мер по привлечению контролирующих должника лиц к субсидиарной ответственности и взысканию с них убытков. Определением Арбитражного суда Камчатского края от 08.09.2019, оставленным без изменения постановлением Пятого арбитражного апелляционного суда от 10.10.2019, конкурсное производство в отношении должника продлено сроком на три месяца. Определением Пятого арбитражного апелляционного суда от 10.10.2019 исправлена опечатка, допущенная в резолютивной части постановления апелляционного суда, оглашенной в судебном заседании 07.10.2019. В кассационной жалобе, поданной в Верховный Суд Российской Федерации, заявитель просит отменить указанные судебные акты в части 2 продления срока конкурсного производства, направить вопрос на новое рассмотрение в Арбитражный суд Камчатского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Продляя срок конкурсного производства,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124 Федерального закона от 26.10.2002 № 127-ФЗ «О несостоятельности (банкротстве)», позицией, изложенной в пункте 16 постановления Пленума Высшего Арбитражного Суда Российской Федерации от 08.04.2003 № 4 «О некоторых вопросах, связанных с введением в действие Федерального закона «О несостоятельности (банкротстве)», пункте 50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на момент рассмотрения спорного ходатайства не завершены все необходимые мероприятия конкурсного производства, признал отсутствие оснований для прекращения производства по делу. Апелляционный суд поддержал выводы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Кроме того, в просительной части кассационной жалобы заявитель просит отменить определение Пятого арбитражного апелляционного суда от 10.10.2019.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3 Российской Федерации, так как обжалуемое определение от 10.10.2019 не было предметом рассмотрения по существу в суде кассационной инстанции.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Анненковой Галине Филипповне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Камчатского края 08.09.2019 и постановления Пятого арбитражного апелляционного суда от 10.10.2019 по делу № А24-555/2009. Производство по кассационной жалобе Анненковой Галины Филипповны в части обжалования определения Пятого арбитражного апелляционного суда от 10.10.2019 по делу № А24-555/2009 Арбитражного суда Камчатского края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