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национальный банк «ТРАСТ» (публичное акционерное общество) (далее – Банк) обратился в Арбитражный суд города Москвы с иском к обществу с ограниченной ответственностью (далее – ООО) «Рост Капитал» (далее – Общество) о признании недействительной сделки по увеличению уставного капитала ответчика за счет дополнительного взноса в размере 49 999 500 000 рублей; применении последствий ее недействительности в виде взыскания с Общества в пользу Банка 49 999 500 000 рублей, восстановления уставного капитала Общества в размере 500 000 рублей и восстановления размера номинальной стоимости доли Банка в Обществе равной 499 500 рублям. К участию в деле, в качестве третьих лиц, не заявляющих самостоятельных требований относительно предмета спора, привлечены Банк «Финансовая Корпорация Открытие» (ПАО), Банк России, ООО «Управляющая компания Фонда консолидации банковского сектора», акционерное общество (далее – АО) «Теплые Торговые Ряды», АО «Русь», АО «Бизнес, Финансы, Недвижимость», АО «Московский Дрожжевой завод «Дербеневка», АО «Авангард», АО «Атлантис», ООО «Джаст-М», ООО «СитиГрад», ООО «ИнвестПаркинг», АО «Оритэкс», ООО «Русская мельница-Н», Шишханов М.О., Лукин А.А., Любенцов К.В., 2 Волченко А.Ю., Гуцериев С.М., Гуцериев М.С., Гуцериев С.С., Миракян А.В., Попов С.Г., Андриянкин О.В. Решением Арбитражного суда города Москвы от 03.04.2019 в удовлетворении иска отказано. Постановлением Девятого арбитражного апелляционного суда от 01.07.2019 (с учетом определения от 23.07.2019 об исправлении допущенных описок и опечаток), оставленным без изменения постановлением Арбитражного суда Московского округа от 05.11.2019, решение от 03.04.2019 отменено, иск удовлетворен.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Поскольку ходатайство о восстановлении пропущенного процессуального срока заявлено Любенцовым К.В.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Любенцова Кирилла Вячеславовича. Срок подачи кассационной жалобы на постановление Девятого арбитражного апелляционного суда от 01.07.2019 и постановление Арбитражного суда Московского округа от 05.11.2019 по делу № А40-222738/2018 Арбитражного суда города Москвы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