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«Енисейлесозавод» (далее – ООО «Енисейлесозавод») обратилось в Арбитражный суд Томской области с иском к обществу с ограниченной ответственностью «Сибинтертрейд» (далее - ООО «Сибинтертрейд») о взыскании 74 129 639 рублей 60 копеек, в том числе: 65 031 559 рублей 41 копейки вексельного долга и 9 098 080 рублей 19 копеек процентов за пользование денежными средствами за период с 30.09.2016 по 29.09.2017. К участию в деле в качестве третьих лиц, не заявляющих самостоятельных требований относительно предмета спора, привлечены Барышев Алексей Петрович, общество с ограниченной ответственностью «Экспобанк» (далее – ООО «Экспобанк»), Явися Светлана Владимировна, общество с ограниченной ответственностью «Премьер-строй» (далее – ООО «Премьер-строй»). Решением Арбитражного суда Томской области от 20.03.2019, оставленным без изменения постановлением Седьмого арбитражного апелляционного суда от 10.06.2019 и постановлением Арбитражного суда Западно-Сибирского округа от 01.11.2019, исковые требования удовлетворены.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законным векселедержателем являлся Барышев А.П., а не ООО «Енисейлесозавод», в связи с чем последний не являлся надлежащим истцом по делу. Ответчик также ссылается на злоупотребление правом со стороны ООО «Енисейлесозавод.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согласно акту приема-передачи векселей ООО «Сибинтертрейд» передало ООО «Енисейлесозавод» два простых векселя серии А номера 001 и 002 на общую сумму 65 031 559 рублей 41 копейки. На спорных векселях 30.09.2016 от имени ООО «Енисейлесозавод» совершены передаточные надписи № 1 следующего содержания: «Вместо меня платите приказу Барышева Алексея Петровича, Красноярский край, гор. Красноярск, ул. Горького, д. 3 А, кв. 30, г. Красноярск, 30 сентября 2016». В связи с передачей спорных векселей в залог на основании договора от 30.09.2016 № 8/15-ЗВ на них были сделаны передаточные надписи № 2 от Барышева А.П. следующего содержания: «Вместо меня платите приказу ООО «Экспобанк», ОГРН 1027739504760, 107078, город Москва, ул. Каланчевская, дом 29, строение 2, валюта в залог, г. Красноярск, 30 сентября 2016». Впоследствии обе передаточные надписи были зачеркнуты. Далее 20.11.2017 в соответствии с условиями соглашения о возврате векселей от 25.11.2017 Барышев А.П. возвратил, а ООО «Енисейлесозавод» приняло два простых векселя серии А номера 001 и 002. В соответствии с пунктом 3 данного соглашения пункт 2 упомянутого соглашения имеет силу передаточного акта. Получив два простых векселя серии А № 001 и 002 и учитывая, что годичный срок их предъявления к платежу истек, ООО «Енисейлесозавод» в претензии от 20.07.2018 потребовало от ответчика в течение 7 дней оплатить вексельный долг и сумму начисленных процентов. 3 В связи с неисполнением ответчиком требований претензии, ООО «Енисейлесозавод»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128, 129, 142, 143, 395 Гражданского кодекса Российской Федерации, положениями Федерального закона от 11.03.1997 № 48-ФЗ «О переводном и простом векселе», постановления Центрального исполнительного комитета Совета народных комиссаров Союза Советских Социалистических Республик от 07.08.1937 № 104/1341 «О введении в действие положения о переводном и простом векселе», и разъяснениями, изложенными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установив, что в результате выдачи векселей со всеми необходимыми реквизитами у ООО «Сибинтертрейд» возникло обязательство по приказу векселедержателя выплатить ему определенную векселем сумму, которое не было исполнено в добровольном порядке, суды правомерно удовлетворили заявленные требования.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«Сибинтертрейд»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