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«Глобус» удовлетворить. Предоставить обществу с ограниченной ответственностью «Глобус» отсрочку по уплате государственной пошлины в сумме 3 000 рублей до окончания производства по рассмотрению кассационной жалобы решение Арбитражного суда Самарской области от 03.04.2019 по делу № А55-32136/2018, постановление Одиннадцатого арбитражного апелляционного суда от 02.09.2019 и постановление Арбитражного суда Поволжского округа от 16.01.2020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