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15.04.2019, оставленным без изменения постановлением Восемнадцатого арбитражного апелляционного суда от 29.07.2019 и постановлением Арбитражного суда Уральского округа от 15.11.2019, в удовлетворении заявленных требований отказано. В кассационных жалобах, поданных в Верховный Суд Российской Федерации, общества, ссылаясь на существенное нарушение норм права, просят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общества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реализации модели группового поведения, при которой незначительное снижение каждым из них начальной максимальной цены контракта и дальнейший отказ от конкурентной борьбы позволял одному из обществ заключить государственный контракт с заказчиком по цене, максимально приближенной к начальной максимальной цене контракта. В целях устранения нарушений выданы предписания. Считая ненормативные акты антимонопольного органа незаконными, общества обратились в арбитражный суд. Оценив представленные в материалы дела доказательства, суды, руководствуясь положениями статей 1, 4, 9, 11, 17 Закона о защите конкуренции, пришли к выводу о наличии у управления правовых оснований для принятия решения и вынесения предписаний ввиду доказанности наличия в действиях заявителей вменяемого нарушения антимонопольного законодательства, выразившегося в создании картеля и достижении антиконкурентного соглашения, приведшего к поддержанию цены на торгах на поставку дезинфицирующих средств для нужд медицинских учреждений Республики Башкортостан. Судебные инстанции указали, что используя единую инфраструктуру, общества намеренно совместно принимали участие в торгах и реализовывали в их процессе единую стратегию поведения с тем, чтобы получить определенные экономические последствия (выгоду) в виде заключения государственных контрактов при максимальном сохранении уровня начальной цены, предложенной заказчиком. Доводы, изложенные в кассационных жалобах, повторяют позиции заявителей по спору,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По существу, приведенные доводы выражают несогласие обществ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«Артимед» и обществу с ограниченной ответственностью «Прайм»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"АРТИМЕД" (подробнее) ООО "Прайм" (подробнее) Ответчики: Управление Федеральной антимонопольной службы по Республике Башкортостан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