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31.07.2018, оставленным без изменения постановлением Тринадцатого арбитражного апелляционного суда от 16.10.2018 и постановлением Арбитражного суда Северо – Западного округа от 22.01.2019, в удовлетворении требований отказано. В жалобе заявитель ссылается на нарушение судами норм материального и процессуального права, указывает на применение судами норм права, не подлежащих применению при рассмотрении настоящего дела.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в порядке статьи 71 Кодекса, установив фактические обстоятельства дела, руководствуясь статьями 15 , 16 , 1069 , 1083 Гражданского кодекса Российской Федерации, статьями 104, 196 Таможенного кодекса Таможенного союза, статьей 158 Бюджетного кодекса Российской Федерации, принимая во внимание обстоятельства, установленными судебными актами по делам № А21-4019/2015 и А21-690/2016, при наличии доказательств незаконности действий таможни и причинно-следственной связи между действиями таможенного органа и расходами, возникшими у общества в период с 30.11.2015 по 08.12.2015 за перевозку автошин из Калининграда в Нидерланды и обратно, суды пришли к выводу о наличии оснований для удовлетворения иска общества. Изложенные в настоящей жалобе доводы не опровергают выводов судов и по существу направлены на переоценку доказательств и установленных судами обстоятельств дела. Между тем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ООО "Доршин-мастер" (подробнее) Ответчики: Калининградская областная таможня (подробнее) Федеральная таможенная служба (подробнее) Последние документы по делу: Определение от 30 января 2020 г. по делу № А21-1942/2018 Определение от 30 апреля 2019 г. по делу № А21-1942/2018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