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30.40.2019, оставленным без изменения постановлением Девятого арбитражного апелляционного суда от 08.07.2019, в удовлетворении заявленного требования отказано. Постановлением Арбитражного суда Московского округа от 07.10.2019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в нарушение требований условий лицензии, а именно: осуществляя свою деятельность по эксплуатации подземного источника водоснабжения питьевого назначения, общество не представило сведений о выполнении условий пользования недрами за 2018 год.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Доказательств, свидетельствующих о принятии обществом всех зависящих от него мер для соблюдения условий, предусмотренных лицензией на пользование недрами, не установлено. Административное наказание в виде штрафа назначено в минимальном размере санкции нормы части 2 статьи 7.3 Кодекса Российской Федерации об административных правонарушениях. Вопреки доводам жалобы административным органом и судами установлен факт недропользования путем использования (забора) подземных вод из водозаборной скважины в целях квалификации правонарушения по части 2 статьи 7.3 Кодекса Российской Федерации об административных правонарушениях. Указанные обстоятельства в жалобе не опровергнуты. Доводы общества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"Проект Полюс" (подробнее) Ответчики: МИНИСТЕРСТВО ЭКОЛОГИИ И ПРИРОДОПОЛЬЗОВАНИЯ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