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Гасанова Наталья Владимировна обратилась в суд с заявлением о привлечении к субсидиарной ответственности контролирующих должника лиц – Панасова Василия Александровича и администрации городского округа Сызрань (далее – ответчики). Определением Арбитражного суда Самарской области от 22.05.2019, оставленным без изменения постановлениями Одиннадцатого арбитражного апелляционного суда от 23.07.2019 и Арбитражного суда Поволжского округа от 30.09.2019,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10, 61.12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совокупности условий наступления субсидиарной ответственности ответчиков, недоказанности наличия у должника по состоянию на указанную внешним управляющим дату признаков неплатёжеспособности и (или) недостаточности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«ОКТАНТ»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