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Ульяновской области от 09.08.2019, оставленным без изменения постановлением Одиннадцатого арбитражного апелляционного суда от 26.09.2019, общество привлечено к административной ответственности, предусмотренной частью 2 статьи 14.16 Кодекса Российской Федерации об административных правонарушениях и ему назначено наказание в виде штрафа в размере 100 000 рублей, изъятая алкогольная продукция направлена на уничтожение Общество обратилось в Верховный Суд Российской Федерации с кассационной жалобой, в которой просит указанные судебные акты отменить в связи с допущенным, по его мнению,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оборота обществом алкогольной продукции без сопроводительных документов, удостоверяющих легальность ее производства и оборота. Частью 2 статьи 14.16 Кодекса Российской Федерации об административных правонарушениях предусмотрена ответственность за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Оценив представленные доказательства, руководствуясь положениями Федерального закона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общества состава правонарушения, ответственность за совершение которого предусмотрена частью 2 статьи 14.16 Кодекса об административных правонарушениях Российской Федерации. При этом суды признали, что невозможно установить легальность спорной алкогольной продукции, поскольку общество предлагало алкогольную продукцию потребителям не из потребительской упаковки, спорная алкогольная продукция в стеклянных бутылках без какой-либо маркировки хранилась в холодильнике, при этом невозможно идентифицировать отношение винных напитков «Крымская Аэлита» к проверенной алкогольной продукции. Процедура и срок давности привлечения к административной ответственности соблюдены. Штраф назначен в пределах санкции нормы. Оснований для признания совершенного правонарушения малозначительным и освобождения лица от административной ответственности судами не установлено. Доводы жалобы были предметом рассмотрения судов и получили исчерпывающую оценку в обжалуемых судебных актах с учетом того, что общество является профессиональным участником рынка оборота алкогольной продукции, которое обязано обеспечить выполнение предъявляемых к осуществляемой деятельности требований. Доказательств того, что обществом были приняты все зависящие от него меры по надлежащему соблюдению требований законодательства, не представлено.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МВД РФ по Ульяновской области (подробнее) Управление Министерства внутренних дел Российской Федерации по Ульяновской области (подробнее) Ответчики: ООО "Вектор"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