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«Агрофирма «Новоивановка» (далее – Общество) обратилось в Арбитражный суд Курской области с иском к акционерному обществу «Толпино» (далее – Компания) о взыскании 1 077 773 рублей 36 копеек процентов за пользование чужими денежными средствами за период с 31.10.2015 по 17.08.2018 и расходов по уплате госпошлины. Решением Арбитражного суда Курской области от 19.02.2019, оставленным без изменения постановлением Девятнадцатого арбитражного апелляционного суда от 18.07.2019 и постановлением Арбитражного суда Центрального округа от 29.10.2019, исковые требования удовлетворены частично: с Компании в пользу Общества взыскано 863 163 рубля 34 копейки процентов за пользование чужими денежными средствами за период с 31.10.2015 по 17.08.2018 и 19 043 рубля расходов по уплате госпошлины.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«Толпино». Срок подачи кассационной жалобы на решение Арбитражного суда Курской области от 19.02.2019, постановление Девятнадцатого арбитражного апелляционного суда от 18.07.2019 и постановление Арбитражного суда Центрального округа от 29.10.2019 по делу № А35-9145/2018 восстановить. Судья Верховного Суда Российской Федерации Н.С. Чучунова Суд: Верховный Суд РФ (подробнее) Истцы: ООО "Агрофирма "Новоивановка" (подробнее) Ответчики: АО "Толпино" (подробнее) Судьи дела: Чучунова Н.С. (судья) (подробнее) Последние документы по делу: Определение от 23 марта 2020 г. по делу № А35-9145/2018 Определение от 29 января 2020 г. по делу № А35-9145/2018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