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предприятие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28.10.2019,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2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заявителю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«Национальные рыбные ресурсы»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