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Ставропольского края с иском к ФИО2 о привлечении ответчика к субсидиарной ответственности по обязательствам должника в размере 2 188 885 рублей 58 копеек. Решением Арбитражного суда Ставропольского края от 01.04.2019 исковые требования удовлетворены. Постановлением Шестнадцатого арбитражного апелляционного суда от 13.06.2019, оставленным без изменения постановлением Арбитражного суда Северо-Кавказского округа от 01.10.2019, решение от 01.04.2019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ответчик знал о наличии у общества с ограниченной ответственностью «Союз Строй Сервис» (далее – Общество) непогашенных обязательств перед кредиторами, однако действовал неразумно, недобросовестно и не исполнил свои обязанности надлежащим образом.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Чертановского районного суда города Москвы от 05.04.2017 с Общества в пользу ФИО1 взыскан долг по договору подряда от 20.03.2016 в размере 892 134 рубля, неустойка в сумме 553 123 рубля 08 копеек, штраф в размере 727 628 рублей 50 копеек, компенсация морального вреда 10 000 рублей, расходы на оплату услуг представителя 6 000 рублей. Исполнительное производство окончено в связи с невозможностью взыскания по основаниям, предусмотренным пунктом 4 части 1 статьи 46 Федерального закона от 02.10.2007 № 229-ФЗ «Об исполнительном производстве», о чем судебным приставом-исполнителем вынесено постановление от 30.03.2018. В отношении Общества Инспекцией Федеральной налоговой службы по Ленинскому району города Севастополя 17.04.2018 принято решение о прекращении деятельности юридического лица в связи с исключением из Единого государственного реестра юридических лиц (далее – ЕГРЮЛ)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 как недействующего юридического лица. ФИО2 являлся единственным участником и генеральным директором Общества. В обоснование заявленных требований истец указывает, что вина ответчика заключается в не обращении его как директора Общества в арбитражный суд с заявлением о признании должника несостоятельным (банкротом). Удовлетворяя иск, суд первой инстанции исходил из того, что ответчик, являясь генеральным директором Общества, не мог не знать о наличии у последнего непогашенной задолженности перед истцом, подтвержденной решением суда, в связи с чем должен был предпринять разумные меры для неисключения юридического лица из ЕГРЮЛ после чего либо погасить требования кредитора, либо инициировать процедуру банкротства хозяйствующего субъекта, чего сделано не было. Повторно исследовав и оценив по правилам статьи 71 АПК РФ представленные доказательства, руководствуясь статьями 53.1 , 64.2 , 399 Гражданского кодекса Российской Федерации, статьей 3 Федерального закона от 08.02.1998 № 14-ФЗ «Об обществах с ограниченной ответственностью», статьями 21.1, 25.1 Закона № 129-ФЗ, положениями Федерального закона от 26.10.2002 № 127-ФЗ «О несостоятельности (банкротстве)» (далее – Закон № 127-ФЗ)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 апелляционной инстанции, с выводами которого согласился суд округа, отменил решение суда первой инстанции, отказал в удовлетворении требований, придя к обоснованному выводу, что истец не представил доказательств недобросовестности и неразумности действий ответчика, отметив, что в установленный пунктом 4 статьи 21.1 Закона № 129-ФЗ срок ответчик не обращался в регистрирующий орган с заявлением о неправомерности ликвидации; имеющиеся у юридического лица непогашенные обязательства, о наличии которых в установленном порядке заявлено не было, не препятствует завершению процедуры исключения недействующего юридического лица из ЕГРЮЛ. Апелляционный суд верно указал, что правом привлечения руководителя должника к субсидиарной ответственности при невыполнении требований закона об обращении в арбитражный суд с заявлением о банкротстве при наступлении обстоятельств, указанных в пункте 1 статьи 9 Закона № 127-ФЗ, обладают только кредиторы, вступая в правоотношения с которыми руководитель должника заведомо знал о том, что данные обязательства не могут быть исполнены. Размер субсидиарной ответственности состоит из размера ответственности должника за период с даты, когда руководитель должника должен был обратиться с заявлением должника, плюс один месяц и до даты возбуждения дела о банкротстве. В данном случае такой период истцом не обозначен. Доводы кассационной жалобы, которые были предметом рассмотрения суда апелляционной инстанции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"РЕЗУЛЬТАТ ПЛЮС" (подробнее) ООО Сидоренко Сергей Владимирович Представители "Результат Плюс"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