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19.02.2019, оставленным без изменения постановлением Семнадцатого арбитражного апелляционного суда от 04.06.2019 и постановлением Арбитражного суда Уральского округа от 27.09.2019,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предписанием, выданным по результатам внеплановой выездной проверки для исполнения ранее выданного предписания, на общество возложена обязанность по устранению нарушений санитарно-эпидемиологических требований путем недопущения расфасовки сыра более чем на 12 часов или на 1 рабочую смену. Рассматривая спор, суды, оценив представленные в материалы дела доказательства, руководствуясь положениями статьи 11 Федерального закона от 30.03.1999 № 52-ФЗ «О санитарно-эпидемиологическом благополучии населения», статьи 4 Закона Российской Федерации от 07.02.1992 № 2300-1 «О защите прав потребителей», Техническим регламентом Таможенного союза ТР ТС 033/2013 «О безопасности молока и молочной продукции», утвержденным решением Совета Евразийской экономической комиссии от 09.10.2013 № 67, Санитарно-эпидемиологическими правилами «СП 2.3.6. 1066-01 Предприятия торговли. Санитарно 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Российской Федерации от 07.09.2001 № 23, Санитарно-эпидемиологическими правилами и нормативами СанПиН 2.3.2.1324-03 «Продовольственное сырье и пищевые продукции.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Российской Федерации от 22.03.2003 № 98, пришли к выводу о наличии у управления правовых оснований для принятия оспоренного предписания ввиду доказанности наличия в действиях общества вменяемого нарушения санитарно-эпидемиологических требований. Судебные инстанции указали, что допуская реализацию в магазине расфасованного сыра по истечении 12 часов с момента вскрытия упаковки, общество нарушает требования технических регламентов, санитарных правил и норм, устанавливающие обязательные требования к продукции, способствуя тем самым порче товара, что создает угрозу жизни и здоровью граждан, поскольку требованиями санитарных правил запрещена последующая перефасовка для удлинения сроков годности. Доводы, изложенные в кассационной жалобе, не опровергают выводы судов, сделанные с учетом установленных обстоятельств дела, не подтверждают существенного нарушения норм материального и процессуального права, повлиявших на исход дела. Несогласие заявителя с выводами судов, иная оценка им фактических обстоятельств дела и иное применение к ним положений закона, не означает допущенной при рассмотрении дела судебной ошибки и не является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«Элемент-Трейд»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"Элемент-Трейд" (подробнее) Ответчики: Управление федеральной службы по надзору в сфере защиты прав потребителей и благополучия человека по Свердловской области (подробнее) Иные лица: ООО "Фокус-Ритейл"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