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«Ковчег» обратилось в Арбитражный суд города Москвы с иском к индивидуальному предпринимателю ФИО1 (далее – Предприниматель) о признании недействительным договора купли-продажи недвижимого имущества от 25.04.2016 № 2016ДКПН-1. Решением Арбитражного суда города Москвы от 01.10.2018 исковые требования удовлетворены. Постановлением Девятого арбитражного апелляционного суда от 28.08.2019, оставленным без изменения постановлением Арбитражного суда Московского округа от 13.11.2019, решение от 01.10.2018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апелляционный суд необоснованно отклонил заявление о фальсификации доказательств, не произвел надлежащую проверку заявления, уклонившись от назначения почерковедческой экспертизы; суд пришел к неверному выводу об одобрении сделки, в нарушение принципа равенства и состязательности сторон.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25.04.2016 между Обществом (продавец) в лице генерального директора ФИО2 и Предпринимателем (покупатель) заключен договор купли-продажи недвижимости № 2016-ДКПН-01 на основании которого покупателю в собственность передано следующее имущество: помещение, кадастровый номер 77:01:0004018:7031, описание помещения (согласно кадастровому паспорту от 02.03.2016 № 77/501/16-233357): кадастровый номер: 77:01:0004018:1039, этаж № 1, площадью 134, 1 кв. м, по адресу: Москва, ул. 2-ая Брестская, д. 37, стр. 1, нежилое, 1 этаж, пом. III - комн. 1-6. Цена отчуждаемого имущества согласно пункту 2.1 договора составила 2 400 000 рублей. Ответчик произвел оплату по договору, что подтверждается платежным поручением от 13.09.2016 № 6. Обращаясь в суд, истец указал, что в момент совершения сделки Предприниматель являлась учредителем Общества и имела полномочия, используя которые, скрыла от иных учредителей и исполнительного органа юридического лица факт совершения указанной сделки. О заключении договора истец узнал из аудиторского заключения 19.04.2018, согласно которому рыночная стоимость данного помещения составляет около 30 000 000 рублей. При этом сведений о надлежащем одобрении Обществом указанной сделки в ходе аудита не установлено. Удовлетворяя иск, суд первой инстанции исходил из того, что стоимость отчужденного объекта недвижимости была почти в 15 раз выше стоимости, указанной в договоре купли-продажи от 25.04.2016, в связи с чем договор требовал одобрения общим собранием участников Общества. Повторно исследовав и оценив по правилам статьи 71 АПК РФ представленные доказательства, руководствуясь статьей 174 Гражданского кодекса Российской Федерации, статьями 45, 46 Федерального закона от 08.02.1998 № 14-ФЗ «Об обществах с ограниченной ответственностью», суд апелляционной инстанции, с выводами которого согласился суд округа, отменил решение суда первой инстанции и удовлетворил заявленные требования, установив, что оспариваемая сделка совершена с согласия общего собрания участников Общества, с непосредственным участием единоличного исполнительного органа юридического лица Максименкова Р.М., в связи с чем пришел к выводу о правомерности заключения договора. Доводы кассационной жалобы, которые были предметом рассмотрения суда округа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«Производственные решения»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"Ковчег"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