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06.02.2019, оставленным без изменения постановлением Девятого арбитражного апелляционного суда от 03.07.2019, общество привлечено к административной ответственности по части 2 статьи 14.10 Кодекса Российской Федерации об административных правонарушениях и ему назначено наказание в виде штрафа в размере 100 000 рублей. Постановлением Суда по интеллектуальным правам от 23.10.2019 указанные судебные акты оставлены без изменения. В кассационной жалобе общество просит отменить принятые по делу судебные акты, полагая, что судами были допущены существенные нарушения норм материального и процессуального права. Основания для пересмотра судебных актов в кассационном порядке по доводам жалобы отсутствуют. Как следует из судебных актов, административный орган установил, что общество на складе торговой точки осуществляло хранение в целях реализации товара (настольная игра «Футбол»), содержащего обозначение «ЧЕМПИОНАТ МИРА ПО ФУТБОЛУ», сходное до степени смешения с товарным знаком третьего лица. Соответствующее разрешение правообладателя указанного товарного знака получено не было. По данному факту административный орган составил протокол об административном правонарушении, предусмотренном частью 2 статьи 14.10 Кодекса Российской Федерации об административных правонарушениях, на основании которого обратился в арбитражный суд с заявлением о привлечении общества к административной ответственности. Частью 2 статьи 14.10 Кодекса Российской Федерации об административных правонарушениях предусмотрена ответственность за производство в целях сбыта либо реализацию товара, содержащего незаконное воспроизведение чужого товарного знака, знака обслуживания, наименования места происхождения товара или сходных с ними обозначений для однородных товаров, за исключением случаев, предусмотренных частью 2 статьи 14.33 Кодекса Российской Федерации об административных правонарушениях, если указанные действия не содержат уголовно наказуемого деяния. Оценив представленные доказательства, руководствуясь положениями статьи 1484 Гражданского кодекса Российской Федерации, разъяснениями, изложенными в постановлении Пленума Высшего Арбитражного Суда Российской Федерации от 17.02.2011 № 11 «О некоторых вопросах применения Особенной части Кодекса Российской Федерации об административных правонарушениях», суды пришли к выводу о наличии в действиях общества состава правонарушения, ответственность за совершение которого предусмотрена частью 2 статьи 14.10 Кодекса Российской Федерации об административных правонарушениях. При этом суды исходили из того, что хранение спорного товара осуществлялось с целью дальнейшей реализации, что образует объективную сторону вмененного административного правонарушения. Доказательств того, что хранение спорного товара осуществлялось для целей, не связанных с коммерческой деятельностью предприятия торговли, обществом не было представлено. Признавая вину общества в совершенном правонарушении, суды указали, что обществом не были предприняты все зависящие от него меры по соблюдению установленных законодательством требований в сфере охраны объектов интеллектуальной собственности в целях недопущения нарушения прав на охраняемые товарные знаки. Нарушений процедуры и срока давности привлечения к административной ответственности, исчисляемого с момента выявления факта осуществления деятельности с нарушением требований законодательства, не установлено, административное наказание назначено в соответствии с санкцией части 2 статьи 14.10 Кодекса Российской Федерации об административных правонарушениях. Приведенные в жалобе доводы об отсутствии состава административного правонарушения, о несоблюдении срока давности привлечения к административной ответственности являлись предметом рассмотрения судов и получили исчерпывающую правовую оценку применительно к установленным обстоятельствам настоящего дела.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порядке кассационного производства в силу статьи 291.6 Арбитражного процессуального кодекса Российской Федерации, в жалобе не приведено. Таким образом,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Исходя из изложенного,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А.Г.ПершутовРоссийской Федерации Суд: Верховный Суд РФ (подробнее) Истцы: ЦЕНТРАЛЬНАЯ ОПЕРАТИВНАЯ ТАМОЖНЯ (подробнее) Ответчики: ООО "АШАН"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