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«Премьер» (далее – Общество)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ФИО1, ФИО2 о взыскании 14 024 725 рублей убытков. К участию в деле в качестве третьего лица, не заявляющего самостоятельных требований на предмет спора привлечены Инспекция Федеральной налоговой службы по Верх-Исетскому району г. Екатеринбурга, ФИО3. Решением Арбитражного суда Свердловской области от 14.03.2019, оставленным без изменения постановлением Семнадцатого арбитражного апелляционного суда от 19.06.2019 и постановлением Арбитражного суда Уральского округа от 03.10.2019, производство по делу в части требований к ФИО2 прекращено; в удовлетворении иска к ФИО1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выражает несогласие с выводом судов о том, что доначисление неуплаченных сумм налогов по результатам налоговой проверки не является убытками Общества, указывая, что данные денежные средства подлежат взысканию с бывшего руководителя – Телешко А.А., так как решением Арбитражного суда Свердловской области от 08.02.2018 по делу № А60-58158/2017 установлена организация единоличным исполнительным органом хозяйствующего субъекта схемы уклонения от уплаты налогов с целью личного обогащения путем заключения сделок с аффилированными лицами.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11.04.2012 Общество зарегистрировано в Едином государственном реестре юридических лиц; директором юридического лица назначен ФИО1 Решением единственного участника Общества от 15.09.2017 ФИО1 освобожден от занимаемой должности. По результатам проведенной в период исполнения ФИО1 обязанностей директора выездной налоговой проверки налоговым органом вынесено решение от 10.05.2017 № 84р/17 о привлечении Общества к налоговой ответственности за совершение правонарушения, измененное впоследствии решением Управления Федеральной налоговой службы по Свердловской области от 21.08.2017. Общество с решением налогового органа от 10.05.2017 не согласилось, обжаловало его в арбитражный суд. Решением Арбитражного суда Свердловской области от 08.02.2018 по делу № А60-58158/2017 заявление Общества частично удовлетворено, размер налоговой ответственности уменьшен на 296 072 рубля. В рамках данного спора судом установлено, что Обществом были созданы схемы уклонения от налогообложения, заключавшиеся в создании налогоплательщиком фиктивного документооборота и получения необоснованной налоговой выгоды за счет завышения налоговых вычетов при отсутствии доказательств реальности хозяйственных операций. Ссылаясь на то, что доначисления налогов, пени и штрафы являются убытками, возникшими по вине бывшего руководителя ФИО1,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Установив, что фактически управление счетами должника осуществлял учредитель, он же через своего финансового директора отдавал руководящие распоряжения единоличному исполнительному органу относительно финансово- хозяйственной деятельности юридического лица, суды пришли к выводу об отсутствии необходимой совокупности условий для привлечения ФИО1 к гражданско-правовой ответственности в виде возмещения убытков,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«Премьер»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Премьер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