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подает кассационную жалобу на судебные акты по делу № А12-37832/2018 и одновременно просит в счет подлежащей уплате за ее подачу государственной пошлины зачесть суммы, уплаченные по платежным поручениям от 14.02.2017 № 110 и от 22.08.2018 № 1858 и возвращенные Арбитражным судом Волгоградской области. Согласно статьям 102 , 104 Арбитражного процессуального кодекса Российской Федерации основания и порядок уплаты государственной пошлины, а также возврата или зачета государственной пошлины устанавливаются в соответствии с законодательством Российской Федерации о налогах и сборах. В соответствии с пунктом 6 статьи 333.40 Налогового кодекса Российской Федерации вопрос о зачете уплаченной в федеральный бюджет государственной пошлины подлежит разрешению при наличии оригинала документа, подтверждающего ее уплату, а также решения, определения и справки суда, органов и (или) должностных лиц, осуществляющих действия, за которые уплачивается государственная пошлина. Учитывая непредставление оригиналов документов, необходимых для зачета государственной пошлины, суд не может произвести зачет. Следствием отказа в зачете государственной пошлины является возвращение без рассмотрения по существу кассационной жалобы на основании пункта 1 части 1 статьи 291.5 Арбитражного процессуального кодекса Российской Федерации, которое фактически не производится в связи с подачей документов в электронном виде. Руководствуясь статьями 104 , 184 , 185 , 291.3 ,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общероссийской общественной организации «Российской Авторское Общество» в зачете государственной пошлины при подаче кассационной жалобы на постановление Арбитражного суда Поволжского округа от 21.08.2019 по делу № А12-37832/2018 Арбитражного суда Волгоградской области. Кассационную жалобу не рассматривать по существу. Судья Верховного Суда Российской Федерации Н.А. Ксенофонтова Суд: Верховный Суд РФ (подробнее) Истцы: ОБЩЕРОССИЙСКАЯ "РОССИЙСКОЕ АВТОРСКОЕ ОБЩЕСТВО" (подробнее) ООО "РОССИЙСКОЕ АВТОРСКОЕ ОБЩЕСТВО" (подробнее) Ответчики: в лице Федеральной службы судебных приставов (подробнее) Судьи дела: Ксенофонтова Н.А. (судья) Последние документы по делу: Определение от 27 января 2020 г. по делу № А12-37832/2018 Определение от 28 ноября 2019 г. по делу № А12-37832/2018 Определение от 25 октября 2019 г. по делу № А12-37832/2018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