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17.04.2019, оставленным без изменения постановлениями Одиннадцатого арбитражного апелляционного суда от 19.07.2019 и Арбитражного суда Поволжского округа от 03.10.2019, в удовлетворении заявленных требований отказано. В жалобе общество ссылается на нарушение его прав и законных интересов в результате неправильного применения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плановой выездной проверки общества на опасных производственных объектах управлением выдано предписание от 03.05.2018 № 06-05-18-022-К, которым обществу предписано устранить 85 нарушений требований промышленной безопасности в срок до 03.08.2018. В целях контроля исполнения вышеназванного предписания Ростехнадзором проведена внеплановая выездная проверка в период с 06.08.2018 по 31.08.2018, по результатам которой обществу выдано предписание от 31.08.2018 № 06-08-18-252-КП с установленным сроком устранения нарушений до 03.12.2018. Не соглашаясь с пунктами 1, 2, 3, 4, 5, 6, 7, 8, 9, 10, 11, 12, 13, 14, 15, 16, 17, 18, 19, 20, 21, 22, 23, 24, 25, 26, 27, 28, 29, 30, 31, 32, 33 предписания от 31.08.2018 № 06-08-18-252-КП в части установленных сроков устранения нарушений, общество обратилось в арбитражный суд с соответствующим заявлением. Оценив представленные в материалы дела доказательства по правилам статьи 71 Арбитражного процессуального кодекса Российской Федерации, суды, руководствуясь положениями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Федеральных норм и правил в области промышленной безопасности «Правила безопасности химически опасных производственных объектов», утвержденных приказом Ростехнадзора от 21.11.2013 № 559, с учетом изменений, внесенных приказом Ростехнадзора от 18.09.2017 № 365, Административного регламента по исполнению Федеральной службой по экологическому, технологическому и атомному надзору государственной функции по осуществлению контроля и надзора за соблюдением требований промышленной безопасности при проектировании, строительстве, эксплуатации, консервации и ликвидации опасных производственных объектов, изготовлении, монтаже, наладке, обслуживании и ремонте технических устройств, применяемых на опасных производственных объектах, транспортировании опасных веществ на опасных производственных объектах, утвержденного приказом Ростехнадзора от 12.02.2016 № 48, пришли к выводу о законности ненормативного акта управления с учетом установленных обстоятельств по делу. При этом судебные инстанции исходили из исполнимости оспариваемого предписания, поскольку все обязательные действия (требования), которые надлежит совершить заявителю в целях исполнения предписания, перечислены непосредственно в требованиях законодательства. Суды пришли к выводу о том, что заявителем не предприняты достаточные меры для приведения химически опасных объектов в соответствии с новыми требованиями до вступления изменений в законную силу (10.04.2018), и не приняты все зависящие от него меры после вступления изменений в законную силу. Суды отметили, что представленные обществом документы свидетельствуют о частично принятых им мерах, что не влечет признание оспариваемого ненормативного акта не соответствующим закону, принимая во внимание характер выявленных нарушений, степень их влияния на обеспечение промышленной безопасности, а также минимально необходимое время для устранения выявленных нарушений. Доводы общества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«Т Плюс»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Публичное акционерное общество "Т Плюс" (подробнее) Ответчики: Средне-поволжское управление Федеральной службы по экологическому, технологическому и атомному надзору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