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18.06.2019, принятым в порядке упрощенного производства и оставленным без изменения постановлением Пятого арбитражного апелляционного суда от 25.09.2019, взысканы 100 000 рублей страхового возмещения, 44 000 рублей неустойки за период с 08.02.2019 по 18.06.2019, 15 000 рублей расходов на экспертизу, неустойка на сумму страхового возмещения в 100 000 рублей за период с 19.06.2019 по день фактической выплаты страхового возмещения исходя из двукратной ключевой ставки Банка России, действовавшей в соответствующие периоды, но не более 356 000 рублей. В кассационной жалобе предприниматель просит о пересмотре судебных актов, указывая на неосновательное уменьшение в том числе будущей неустойки и неправомерный отказ во взыскании затрат на нотариальное удостоверение документов для страховщика и финансовой санкции.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кассационной жалобы не усматривается. Суды ограничили подлежащую взысканию неустойку пределами, установленными пунктом 6 статьи 16.1 Федерального закона от 25.04.2002 № ФЗ-40 «Об обязательном страховании гражданской ответственности владельцев транспортных средств» (далее – Закон об ОСАГО) для физического лица, требования от которого получены предпринимателем. Суд апелляционной инстанции правомерно указал, что к взысканной до исполнения обязательства неустойке не применялось уменьшение по критериям статьи 333 Гражданского кодекса Российской Федерации. Обязанность представления при обращении за выплатой страхового возмещения надлежаще заверенных копий документов возлагается на потерпевшего абзацем 3 пункта 1 статьи 12 Закона об ОСАГО, поэтому отказ в возмещении за счет страховщика затрат на изготовление копий является правильным. Нарушения страховщиком установленного пунктом 21 статьи 12 Закона об ОСАГО срока направления потерпевшему мотивированного отказа в выплате страхового возмещения судами не установлено, вследствие чего отказ во взыскании финансовой санкции также является правильным.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ИП Юркин Роман Юрьевич (подробнее) Ответчики: ПАО СТРАХОВАЯ КОМПАНИЯ "РОСГОССТРАХ" (подробнее) Иные лица: ИФНС По Ленинскому району (подробнее) Судьи дела: Ксенофонтова Н.А.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