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22.02.2019, оставленным без изменения постановлением Седьмого арбитражного апелляционного суда от 30.05.2019, в удовлетворении исковых требований отказано. Арбитражный суд Западно-Сибирского округа постановлением от 26.09.2019 отменил решение от 22.02.2019 и постановление Седьмого арбитражного апелляционного суда от 30.05.2019 и направил дело на новое рассмотрение в Арбитражный суд Кемеровской области. В кассационной жалобе общество «АльфаСтрахование-ОМС» и фонд просят об отмене постановления суда округа, ссылаясь на отсутствие правовых оснований для отмены принятых нижестоящими судами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судебных актов нижестоящих инстанций в связи с неустановлением обстоятельств, необходимых для разрешения дела, и нарушением в применении норм права находится в пределах полномочий, предоставленных суду округа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«АльфаСтрахование-ОМС» и Территориальному фонду обязательного медицинского страхования Кемеровской области в передаче кассационных 3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