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07.05.2019, оставленным без изменения постановлением Шестнадцатого арбитражного апелляционного суда от 16.08.2019 и постановлением Арбитражного суда Северо-Кавказского округа от 22.10.2019, требования удовлетворены частично, признано недействительным решение инспекции в части доначисления налога на добавленную стоимость (далее - НДС) в сумме 977 405 рублей, налога на прибыль в сумме 1 697 162 рублей, соответствующих сумм пени и штрафа. В удовлетворении остальной части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удовлетворении требований, и направить в указанной части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за период с 01.01.2013 по 31.12.2015 инспекцией вынесено решение, которым доначислено 15 405 021 рубль налогов, 5 433 848 рублей пеней и 1 855 908 рублей штрафов. Решением управления решение инспекции отменено в части начисления НДС в сумме 4 344 498 рублей, соответствующих сумм пени и штрафа, НДС с полученных авансов в сумме 54 932 рублей и соответствующих сумм пени, привлечения общества к налоговой ответственности, предусмотренной частью 1 статьи 122 Налогового кодекса Российской Федерации (далее - Налоговый кодекс), в виде штрафа по налогу на прибыль в сумме 12 470 рублей, по пункту 3 статьи 120 Налогового кодекса в виде штрафа в сумме 359 428 рублей. Также указано на исключение повторного отражения в КРСБ общества сумм налогов, указанных одновременно в уточненных налоговых декларациях по НДС и налогу на прибыль организаций. В остальной части решение оставлено без изменения. Не согласившись с ненормативными актами инспекции и управления, общество обратилось в арбитражный суд. Отказывая в удовлетворении требований в обжалуемой части, суды первой и апелляционной инстанций, исследовав и оценив представленные в материалы дела доказательства, руководствуясь положениями статей 78 , 169 , 170 , 171 , 172 , 265 , 274 , 346.26 Налогового кодекса, учитывая правовую позицию Президиума Высшего Арбитражного Суда Российской Федерации, изложенную в постановлении от 16.03.2010 № 8163/09, пришли к выводу о том, что оспоренные решения инспекции и управления соответствуют действующему законодательству и не нарушают права и законные интересы заявителя, с чем согласился суд округа. Судебные инстанции исходили из того, что общество, представив в инспекцию уточненные налоговые декларации за проверяемый период, изменило суммы налогов к доплате и к уменьшению по сравнению с ранее представленными налоговыми декларациями, не представив по требованию налогового органа документы и пояснения, обосновывающие произведенные изменения, что лишило инспекцию возможности провести мероприятия налогового контроля в отношении уточненных налоговых деклараций, представленных обществом. Суды согласились с выводами налогового органа о том, что общество не в полном объеме восстановило НДС с товара, реализованного в розницу, что повлекло неуплату НДС за проверяемый период в сумме 6 193 613 рублей. Также отметили, что в 2013 - 2015 годах заявитель не осуществлял распределение входного НДС по услугам, исходя из пропорции оптовой и розничной выручки в общей сумме выручки, что привело к завышению налогового вычета по НДС. По эпизоду, связанному с доначислением НДС, судами учтено, что обществом не представлены (в том числе в ходе судебного разбирательства) счета-фактуры, а также товарные накладные и другие документы, подтверждающие правомерность применения налоговых вычетов в сумме 10 200 рублей за 1, 2 кварталы 2015 года. По налогу на прибыль суды отметили, что из-за неправильного расчета удельного веса налогоплательщик неверно распределил внереализационные расходы, относящиеся к оптовой реализации и завысил величину произведенных расходов на 144 340 рублей; неправомерно отразил безвозмездную передачу товарно-материальных ценностей в сумме 22 772 рублей в составе внереализационных расходов за 2013 год и завысил сумму транспортных расходов.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 заявителя,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процессуального права, повлиявших на исход дела. По существу доводы жалобы повторяют позицию заявителя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«Региональное общество снабжения продуктами»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"РЕГИОНАЛЬНОЕ ОБЩЕСТВО СНАБЖЕНИЯ ПРОДУКТАМИ" (подробнее) Ответчики: ИФНС России по г. Пятигорску (подробнее) Управление федеральной налоовой службы по Ставропольскому краю (подробнее) УФНС по СК (подробнее) Иные лица: Инспекция Федеральной налоговой службы России по г. Пятигорску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