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суд с заявлением о признании должника несостоятельным (банкротом). Определением Арбитражного суда Сахалинской области от 05.05.2019, оставленным без изменения постановлениями Пятого арбитражного апелляционного суда от 23.07.2019 и Арбитражного суда Дальневосточного округа от 21.10.2019, заявление признано обоснованным. В отношении должника введена процедура реструктуризации долгов гражданина, утверждён финансовый управляющий, в третью очередь реестра требований кредиторов должника включено требование в размере 10 784 328 рублей 67 копеек основного долга, неустойки и судебных расходов. В установлении требований в остальной части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установлении его требований в полном объёме.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322 , 323 , 325 , 361 , 363 Гражданского кодекса Российской Федерации, статьями 213.3, 213.5, 213.6 Федерального закона от 26.10.2002 № 127-ФЗ «О несостоятельности (банкротстве)», пунктом 16 Обзора судебной практики Верховного Суда Российской Федерации № 3 (2017), утверждённого Президиумом Верховного Суда Российской Федерации 12.07.2017, исходили из совместного характера поручительства заявителя и иных входящих в одну группу аффилированных с должником лиц, осознававших экономическую выгоду от получения заёмных денежных средств, осведомлённых об обеспечительных обязательствах внутри данной группы, чья воля была направлена на пропорциональное распределение риска дефолта основного заёмщика, в связи с чем, признали за заявителем право на получение соответствующего возмещения и включение в реестр требования пропорционально доле в обеспечении основного обязательства.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"Сахалинская медицинская помощь" (подробнее) Иные лица: Ассоциация СРО МЦПУ (подробнее) ООО "Центр Медосмотров" (подробнее) Судьи дела: Корнелюк Е.С. (судья) (подробнее)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