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Урлуков Андрей Петрович обратился в суд с заявлением о привлечении Болотова Валерия Павловича и Репьева Романа Владимировича к субсидиарной ответственности, и взыскании с указанных лиц в пользу должника в солидарном порядке 17 168 704 рублей 49 копеек. Определением Арбитражного суда Республики Татарстан от 18.04.2019, оставленным без изменения постановлением Одиннадцатого арбитражного апелляционного суда от 11.07.2019, признано доказанным наличие оснований для привлечения Болотова В.П. и Репьева Р.В. к субсидиарной ответственности по обязательствам должника, приостановлено рассмотрение заявления в части установления размера субсидиарной ответственности. Постановлением Арбитражного суда Поволжского округа от 10.10.2019 прекращено производство по жалобе в части, касающейся признания доказанным наличия оснований для привлечения Болотова В.П. к субсидиарной ответственности по обязательствам должника, отменены определение суда 2 первой инстанции от 18.04.2019 и постановление апелляционного суда от 11.07.2019 в части, касающейся признания доказанным наличия оснований для привлечения Репьева А.В. к субсидиарной ответственности по обязательствам должника и приостановления рассмотрения заявления в части установления размера субсидиарной ответственности, в данной части обособленный спор направлен на новое рассмотрение в Арбитражный суд Республики Татарстан. В кассационной жалобе, поданной в Верховный Суд Российской Федерации, заявитель просит отменить указанное постановление суда округа, оставить без изменения определение суда первой инстанции и постановление апелляционного суда.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Частично отменяя состоявшиеся судебные акты и направляя вопрос на новое рассмотрение, суд округа, руководствуясь положениями статьи 53.1 Гражданского кодекса Российской Федерации, статей 37, 40, 61.10 и 150 Федерального закона от 26.10.2002 № 127-ФЗ «О несостоятельности (банкротстве)», позицией, изложенной в постановлении Пленума Верховного Суда Российской Федерации от 21.12.2017 № 53 «О некоторых вопросах, связанных с привлечением контролирующих должника лиц к ответственности при банкротстве», исходил из допущенных судами нарушений норм материального права, указав, что принятые по настоящему спору судебные акты вынесены без полного исследования всех обстоятельств, имеющих существенное значение для правильного разрешения спора, в том числе обстоятельств, связанных с полномочиями Репьева Р.В. на подачу и подписание заявления о признании должника банкротом, и свидетельствующих, что Репьев Р.В. непосредственно принимал решения о заключении сделок, формировал и хранил документы, касающиеся деятельности должника Оспариваемое постановление принято в пределах полномочий, предоставленных суду кассационной инстанции (статья 287 Арбитражного 3 процессуального кодекса Российской Федерации). Содержащиеся в нём выводы соответствуют нормам права, оснований для переоценки этих выводов не имеется. В связи с тем, что вопрос об удовлетворении либо отказе в удовлетворении части требований арбитражным судом округа не был окончательно разрешён, заявитель не лишён возможности при новом рассмотрении спора изложить свои доводы со ссылками на нормы права и имеющиеся доказательства.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участнику общества с ограниченной ответственностью «Транспортная экспедиционная компания «Скорпион – Логистик» Медведюк Галине Георгиевне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