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«Красноярсккрайуголь» (покупатель) обратилось в Арбитражный суд Красноярского края с иском о взыскании с общества с ограниченной ответственностью «Красноярск-БелазСервис» (поставщика) 626 834 рублей штрафа за поставку некачественной продукции и 6 490 271 рубля 01 копейки убытков в виде упущенной выгоды в связи с простоем техники во время ремонта. ООО «Красноярск-БелазСервис» обратилось в суд с встречным иском к АО «Красноярсккрайуголь» о взыскании 1 259 644 рублей задолженности по договорам поставки от 19.09.2017 № 01984-600/2017/09-0285 и № 01984- 600/2017/09-0286 и 516 062 рублей 04 копеек неустойки, с начислением неустойки по день фактической оплаты денежных средств.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«КТК-Сервис». Решением Арбитражного суда Красноярского края от 14.02.2019 в удовлетворении первоначального и встречного исков отказано. Постановлением Третьего арбитражного апелляционного суда от 27.05.2019 решение суда первой инстанции оставлено без изменения. Арбитражный суд Восточно-Сибирского округа постановлением от 26.09.2019 указанные судебные акты оставил без изменения. Акционерное общество «Красноярсккрайуголь»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первоначального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условия заключенных между сторонами договоров поставки, в их совокупности и взаимной связи по правилам статьи 71 Арбитражного процессуального кодекса Российской Федерации, суды пришли к выводам о недоказанности покупателем поставки некачественного товара, возникновения дефектов по вине поставщика, обращения к поставщику с требованием устранить недостатки и отказа поставщика в удовлетворении такого требования, что явилось основанием для отказа в удовлетворении первоначального иска. При принятии судебных актов суды руководствовались положениями статей 15 , 393 , 454 , 469 , 476 , 477 , 483 , 506 Гражданского кодекса Российской Федерации, разъяснениями, содержащимися в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 учетом установленных фактических обстоятельств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«Красноярсккрайуголь»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"КРАСНОЯРСККРАЙУГОЛЬ" (подробнее) Ответчики: ООО "КРАСНОЯРСК - БЕЛАЗСЕРВИС"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